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42E6" w:rsidRPr="00FC0758" w:rsidRDefault="00421B07" w:rsidP="009C523C">
      <w:pPr>
        <w:spacing w:before="120" w:after="120"/>
        <w:rPr>
          <w:rFonts w:ascii="Arial" w:hAnsi="Arial" w:cs="Arial"/>
          <w:sz w:val="18"/>
          <w:szCs w:val="18"/>
        </w:rPr>
      </w:pPr>
      <w:r w:rsidRPr="00FC0758">
        <w:rPr>
          <w:rFonts w:ascii="Arial" w:hAnsi="Arial" w:cs="Arial"/>
          <w:sz w:val="18"/>
          <w:szCs w:val="18"/>
        </w:rPr>
        <w:t xml:space="preserve">PREGÃO ELETRÔNICO Nº </w:t>
      </w:r>
      <w:r w:rsidR="00FC0758" w:rsidRPr="00FC0758">
        <w:rPr>
          <w:rFonts w:ascii="Arial" w:hAnsi="Arial" w:cs="Arial"/>
          <w:sz w:val="18"/>
          <w:szCs w:val="18"/>
        </w:rPr>
        <w:t>015</w:t>
      </w:r>
      <w:r w:rsidRPr="00FC0758">
        <w:rPr>
          <w:rFonts w:ascii="Arial" w:hAnsi="Arial" w:cs="Arial"/>
          <w:sz w:val="18"/>
          <w:szCs w:val="18"/>
        </w:rPr>
        <w:t>/2021</w:t>
      </w:r>
    </w:p>
    <w:p w:rsidR="003042E6" w:rsidRPr="00FC0758" w:rsidRDefault="003042E6" w:rsidP="009C523C">
      <w:pPr>
        <w:spacing w:before="120" w:after="120"/>
        <w:rPr>
          <w:rFonts w:ascii="Arial" w:hAnsi="Arial" w:cs="Arial"/>
          <w:sz w:val="18"/>
          <w:szCs w:val="18"/>
        </w:rPr>
      </w:pPr>
      <w:r w:rsidRPr="00FC0758">
        <w:rPr>
          <w:rFonts w:ascii="Arial" w:hAnsi="Arial" w:cs="Arial"/>
          <w:sz w:val="18"/>
          <w:szCs w:val="18"/>
        </w:rPr>
        <w:t>E D I T A L</w:t>
      </w:r>
    </w:p>
    <w:p w:rsidR="003042E6" w:rsidRPr="00FC0758" w:rsidRDefault="00D04957" w:rsidP="009C523C">
      <w:pPr>
        <w:spacing w:before="120" w:after="120"/>
        <w:rPr>
          <w:rFonts w:ascii="Arial" w:hAnsi="Arial" w:cs="Arial"/>
          <w:sz w:val="18"/>
          <w:szCs w:val="18"/>
        </w:rPr>
      </w:pPr>
      <w:r w:rsidRPr="00FC0758">
        <w:rPr>
          <w:rFonts w:ascii="Arial" w:hAnsi="Arial" w:cs="Arial"/>
          <w:sz w:val="18"/>
          <w:szCs w:val="18"/>
        </w:rPr>
        <w:t xml:space="preserve">(Processo nº </w:t>
      </w:r>
      <w:r w:rsidR="00FC0758" w:rsidRPr="00FC0758">
        <w:rPr>
          <w:rFonts w:ascii="Arial" w:hAnsi="Arial" w:cs="Arial"/>
          <w:sz w:val="18"/>
          <w:szCs w:val="18"/>
        </w:rPr>
        <w:t>99</w:t>
      </w:r>
      <w:r w:rsidR="00421B07" w:rsidRPr="00FC0758">
        <w:rPr>
          <w:rFonts w:ascii="Arial" w:hAnsi="Arial" w:cs="Arial"/>
          <w:sz w:val="18"/>
          <w:szCs w:val="18"/>
        </w:rPr>
        <w:t>/2021</w:t>
      </w:r>
      <w:r w:rsidR="003042E6" w:rsidRPr="00FC0758">
        <w:rPr>
          <w:rFonts w:ascii="Arial" w:hAnsi="Arial" w:cs="Arial"/>
          <w:sz w:val="18"/>
          <w:szCs w:val="18"/>
        </w:rPr>
        <w:t>)</w:t>
      </w:r>
    </w:p>
    <w:p w:rsidR="008054AD" w:rsidRPr="00FC0758" w:rsidRDefault="008054AD" w:rsidP="003042E6">
      <w:pPr>
        <w:spacing w:before="120" w:after="120"/>
        <w:jc w:val="center"/>
        <w:rPr>
          <w:rFonts w:ascii="Arial" w:hAnsi="Arial" w:cs="Arial"/>
          <w:sz w:val="18"/>
          <w:szCs w:val="18"/>
        </w:rPr>
      </w:pPr>
    </w:p>
    <w:p w:rsidR="003042E6" w:rsidRPr="00FC0758" w:rsidRDefault="003042E6" w:rsidP="003042E6">
      <w:pPr>
        <w:spacing w:before="120" w:after="120"/>
        <w:jc w:val="both"/>
        <w:rPr>
          <w:rFonts w:ascii="Arial" w:hAnsi="Arial" w:cs="Arial"/>
          <w:sz w:val="18"/>
          <w:szCs w:val="18"/>
        </w:rPr>
      </w:pPr>
      <w:r w:rsidRPr="00FC0758">
        <w:rPr>
          <w:rFonts w:ascii="Arial" w:hAnsi="Arial" w:cs="Arial"/>
          <w:b/>
          <w:sz w:val="18"/>
          <w:szCs w:val="18"/>
        </w:rPr>
        <w:t>O MUNICÍPIO D</w:t>
      </w:r>
      <w:r w:rsidR="00937F5A" w:rsidRPr="00FC0758">
        <w:rPr>
          <w:rFonts w:ascii="Arial" w:hAnsi="Arial" w:cs="Arial"/>
          <w:b/>
          <w:sz w:val="18"/>
          <w:szCs w:val="18"/>
        </w:rPr>
        <w:t>E SÃO LUIS DO QUITUNDE</w:t>
      </w:r>
      <w:r w:rsidR="008054AD" w:rsidRPr="00FC0758">
        <w:rPr>
          <w:rFonts w:ascii="Arial" w:hAnsi="Arial" w:cs="Arial"/>
          <w:sz w:val="18"/>
          <w:szCs w:val="18"/>
        </w:rPr>
        <w:t xml:space="preserve">, por intermédio do SECRETÁRIO MUNICIPAL DE </w:t>
      </w:r>
      <w:r w:rsidR="00421B07" w:rsidRPr="00FC0758">
        <w:rPr>
          <w:rFonts w:ascii="Arial" w:hAnsi="Arial" w:cs="Arial"/>
          <w:sz w:val="18"/>
          <w:szCs w:val="18"/>
        </w:rPr>
        <w:t>ADMINISTRAÇÃO</w:t>
      </w:r>
      <w:r w:rsidR="0096211A" w:rsidRPr="00FC0758">
        <w:rPr>
          <w:rFonts w:ascii="Arial" w:hAnsi="Arial" w:cs="Arial"/>
          <w:sz w:val="18"/>
          <w:szCs w:val="18"/>
        </w:rPr>
        <w:t xml:space="preserve"> na forma da</w:t>
      </w:r>
      <w:r w:rsidRPr="00FC0758">
        <w:rPr>
          <w:rFonts w:ascii="Arial" w:hAnsi="Arial" w:cs="Arial"/>
          <w:sz w:val="18"/>
          <w:szCs w:val="18"/>
        </w:rPr>
        <w:t xml:space="preserve"> Lei n° 10.520, de 17 de julho de 2002; Decreto nº 5.450/2005, de 31 de maio de 2005; Decreto Federal nº 10.024, de 20 de setembro de 2019;</w:t>
      </w:r>
      <w:r w:rsidR="0096211A" w:rsidRPr="00FC0758">
        <w:rPr>
          <w:rFonts w:ascii="Arial" w:hAnsi="Arial" w:cs="Arial"/>
          <w:sz w:val="18"/>
          <w:szCs w:val="18"/>
        </w:rPr>
        <w:t xml:space="preserve"> Decreto Municipal n° 005, de 06 de abril de 2020;</w:t>
      </w:r>
      <w:r w:rsidRPr="00FC0758">
        <w:rPr>
          <w:rFonts w:ascii="Arial" w:hAnsi="Arial" w:cs="Arial"/>
          <w:sz w:val="18"/>
          <w:szCs w:val="18"/>
        </w:rPr>
        <w:t xml:space="preserve"> Decreto nº 7.892, de 23 de janeiro 2013; da Instrução Normativa SEGES/MP nº 03, de 26 de abril, de 2018, bem como da Lei Complementar nº 123, de 14 de dezembro de 2006, alterações pela Lei Complementar nº 147, de 07 de agosto de 2014, aplicando-se subsidiariamente Lei nº 8.666, de 21 de junho de 1993, </w:t>
      </w:r>
      <w:r w:rsidR="0096211A" w:rsidRPr="00FC0758">
        <w:rPr>
          <w:rFonts w:ascii="Arial" w:hAnsi="Arial" w:cs="Arial"/>
          <w:sz w:val="18"/>
          <w:szCs w:val="18"/>
        </w:rPr>
        <w:t xml:space="preserve">tornam pública, para conhecimento das empresas interessadas, </w:t>
      </w:r>
      <w:r w:rsidRPr="00FC0758">
        <w:rPr>
          <w:rFonts w:ascii="Arial" w:hAnsi="Arial" w:cs="Arial"/>
          <w:sz w:val="18"/>
          <w:szCs w:val="18"/>
        </w:rPr>
        <w:t>a abertura de licitação, na modalidade PREGÃO ELETRÔNICO do tipo MENOR PREÇO POR ITEM</w:t>
      </w:r>
      <w:r w:rsidR="008054AD" w:rsidRPr="00FC0758">
        <w:rPr>
          <w:rFonts w:ascii="Arial" w:hAnsi="Arial" w:cs="Arial"/>
          <w:sz w:val="18"/>
          <w:szCs w:val="18"/>
        </w:rPr>
        <w:t>,</w:t>
      </w:r>
      <w:r w:rsidRPr="00FC0758">
        <w:rPr>
          <w:rFonts w:ascii="Arial" w:hAnsi="Arial" w:cs="Arial"/>
          <w:sz w:val="18"/>
          <w:szCs w:val="18"/>
        </w:rPr>
        <w:t xml:space="preserve"> destinada à atender as necessidades da Secretaria</w:t>
      </w:r>
      <w:r w:rsidR="00565644" w:rsidRPr="00FC0758">
        <w:rPr>
          <w:rFonts w:ascii="Arial" w:hAnsi="Arial" w:cs="Arial"/>
          <w:sz w:val="18"/>
          <w:szCs w:val="18"/>
        </w:rPr>
        <w:t xml:space="preserve"> Municipal</w:t>
      </w:r>
      <w:r w:rsidRPr="00FC0758">
        <w:rPr>
          <w:rFonts w:ascii="Arial" w:hAnsi="Arial" w:cs="Arial"/>
          <w:sz w:val="18"/>
          <w:szCs w:val="18"/>
        </w:rPr>
        <w:t xml:space="preserve"> de </w:t>
      </w:r>
      <w:r w:rsidR="00565644" w:rsidRPr="00FC0758">
        <w:rPr>
          <w:rFonts w:ascii="Arial" w:hAnsi="Arial" w:cs="Arial"/>
          <w:sz w:val="18"/>
          <w:szCs w:val="18"/>
        </w:rPr>
        <w:t>Educação</w:t>
      </w:r>
      <w:r w:rsidRPr="00FC0758">
        <w:rPr>
          <w:rFonts w:ascii="Arial" w:hAnsi="Arial" w:cs="Arial"/>
          <w:sz w:val="18"/>
          <w:szCs w:val="18"/>
        </w:rPr>
        <w:t xml:space="preserve"> do Município de </w:t>
      </w:r>
      <w:r w:rsidR="00937F5A" w:rsidRPr="00FC0758">
        <w:rPr>
          <w:rFonts w:ascii="Arial" w:hAnsi="Arial" w:cs="Arial"/>
          <w:sz w:val="18"/>
          <w:szCs w:val="18"/>
        </w:rPr>
        <w:t>São Luis do Quitunde</w:t>
      </w:r>
      <w:r w:rsidRPr="00FC0758">
        <w:rPr>
          <w:rFonts w:ascii="Arial" w:hAnsi="Arial" w:cs="Arial"/>
          <w:sz w:val="18"/>
          <w:szCs w:val="18"/>
        </w:rPr>
        <w:t>/AL.</w:t>
      </w:r>
    </w:p>
    <w:p w:rsidR="003042E6" w:rsidRPr="00FC0758" w:rsidRDefault="003042E6" w:rsidP="003042E6">
      <w:pPr>
        <w:spacing w:before="120" w:after="120"/>
        <w:jc w:val="both"/>
        <w:rPr>
          <w:rFonts w:ascii="Arial" w:hAnsi="Arial" w:cs="Arial"/>
          <w:sz w:val="18"/>
          <w:szCs w:val="18"/>
        </w:rPr>
      </w:pP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Na data, horário e endereço eletrônico abaixo indicado far-se-á a abertura da Sessão Pública de Pregão Eletrônico, por meio de Sistema Eletrônico COMPRASNET. </w:t>
      </w:r>
    </w:p>
    <w:p w:rsidR="003042E6" w:rsidRPr="00FC0758" w:rsidRDefault="003042E6" w:rsidP="003042E6">
      <w:pPr>
        <w:spacing w:before="120" w:after="120"/>
        <w:jc w:val="both"/>
        <w:rPr>
          <w:rFonts w:ascii="Arial" w:hAnsi="Arial" w:cs="Arial"/>
          <w:sz w:val="18"/>
          <w:szCs w:val="18"/>
        </w:rPr>
      </w:pPr>
      <w:r w:rsidRPr="00FC0758">
        <w:rPr>
          <w:rFonts w:ascii="Arial" w:hAnsi="Arial" w:cs="Arial"/>
          <w:b/>
          <w:bCs/>
          <w:sz w:val="18"/>
          <w:szCs w:val="18"/>
        </w:rPr>
        <w:t>DATA:</w:t>
      </w:r>
      <w:r w:rsidR="00421B07" w:rsidRPr="00FC0758">
        <w:rPr>
          <w:rFonts w:ascii="Arial" w:hAnsi="Arial" w:cs="Arial"/>
          <w:sz w:val="18"/>
          <w:szCs w:val="18"/>
        </w:rPr>
        <w:t xml:space="preserve"> </w:t>
      </w:r>
      <w:r w:rsidR="000A3EAD">
        <w:rPr>
          <w:rFonts w:ascii="Arial" w:hAnsi="Arial" w:cs="Arial"/>
          <w:sz w:val="18"/>
          <w:szCs w:val="18"/>
        </w:rPr>
        <w:t>29/07</w:t>
      </w:r>
      <w:r w:rsidR="0004650D" w:rsidRPr="00FC0758">
        <w:rPr>
          <w:rFonts w:ascii="Arial" w:hAnsi="Arial" w:cs="Arial"/>
          <w:sz w:val="18"/>
          <w:szCs w:val="18"/>
        </w:rPr>
        <w:t>/2021</w:t>
      </w:r>
    </w:p>
    <w:p w:rsidR="003042E6" w:rsidRPr="00FC0758" w:rsidRDefault="003042E6" w:rsidP="003042E6">
      <w:pPr>
        <w:spacing w:before="120" w:after="120"/>
        <w:jc w:val="both"/>
        <w:rPr>
          <w:rFonts w:ascii="Arial" w:hAnsi="Arial" w:cs="Arial"/>
          <w:sz w:val="18"/>
          <w:szCs w:val="18"/>
        </w:rPr>
      </w:pPr>
      <w:r w:rsidRPr="00FC0758">
        <w:rPr>
          <w:rFonts w:ascii="Arial" w:hAnsi="Arial" w:cs="Arial"/>
          <w:b/>
          <w:bCs/>
          <w:sz w:val="18"/>
          <w:szCs w:val="18"/>
        </w:rPr>
        <w:t>HORÁRIO:</w:t>
      </w:r>
      <w:r w:rsidR="00FC0758" w:rsidRPr="00FC0758">
        <w:rPr>
          <w:rFonts w:ascii="Arial" w:hAnsi="Arial" w:cs="Arial"/>
          <w:b/>
          <w:bCs/>
          <w:sz w:val="18"/>
          <w:szCs w:val="18"/>
        </w:rPr>
        <w:t>0</w:t>
      </w:r>
      <w:r w:rsidR="000A3EAD">
        <w:rPr>
          <w:rFonts w:ascii="Arial" w:hAnsi="Arial" w:cs="Arial"/>
          <w:sz w:val="18"/>
          <w:szCs w:val="18"/>
        </w:rPr>
        <w:t>8:0</w:t>
      </w:r>
      <w:r w:rsidR="00421B07" w:rsidRPr="00FC0758">
        <w:rPr>
          <w:rFonts w:ascii="Arial" w:hAnsi="Arial" w:cs="Arial"/>
          <w:sz w:val="18"/>
          <w:szCs w:val="18"/>
        </w:rPr>
        <w:t>0</w:t>
      </w:r>
      <w:r w:rsidRPr="00FC0758">
        <w:rPr>
          <w:rFonts w:ascii="Arial" w:hAnsi="Arial" w:cs="Arial"/>
          <w:sz w:val="18"/>
          <w:szCs w:val="18"/>
        </w:rPr>
        <w:t>HS</w:t>
      </w:r>
    </w:p>
    <w:p w:rsidR="003042E6" w:rsidRPr="00FC0758" w:rsidRDefault="003042E6" w:rsidP="003042E6">
      <w:pPr>
        <w:spacing w:before="120" w:after="120"/>
        <w:jc w:val="both"/>
        <w:rPr>
          <w:rFonts w:ascii="Arial" w:hAnsi="Arial" w:cs="Arial"/>
          <w:sz w:val="18"/>
          <w:szCs w:val="18"/>
        </w:rPr>
      </w:pPr>
      <w:r w:rsidRPr="00FC0758">
        <w:rPr>
          <w:rFonts w:ascii="Arial" w:hAnsi="Arial" w:cs="Arial"/>
          <w:b/>
          <w:bCs/>
          <w:sz w:val="18"/>
          <w:szCs w:val="18"/>
        </w:rPr>
        <w:t>ENDEREÇO ELETRÔNICO:</w:t>
      </w:r>
      <w:r w:rsidRPr="00FC0758">
        <w:rPr>
          <w:rFonts w:ascii="Arial" w:hAnsi="Arial" w:cs="Arial"/>
          <w:sz w:val="18"/>
          <w:szCs w:val="18"/>
        </w:rPr>
        <w:t xml:space="preserve"> www.comprasgovernamentais.gov.br </w:t>
      </w:r>
    </w:p>
    <w:p w:rsidR="003042E6" w:rsidRPr="00FC0758" w:rsidRDefault="003042E6" w:rsidP="003042E6">
      <w:pPr>
        <w:spacing w:before="120" w:after="120"/>
        <w:jc w:val="both"/>
        <w:rPr>
          <w:rFonts w:ascii="Arial" w:hAnsi="Arial" w:cs="Arial"/>
          <w:sz w:val="18"/>
          <w:szCs w:val="18"/>
        </w:rPr>
      </w:pPr>
    </w:p>
    <w:p w:rsidR="003042E6" w:rsidRPr="00FC0758" w:rsidRDefault="003042E6" w:rsidP="003042E6">
      <w:pPr>
        <w:spacing w:before="120" w:after="120"/>
        <w:jc w:val="both"/>
        <w:rPr>
          <w:rFonts w:ascii="Arial" w:hAnsi="Arial" w:cs="Arial"/>
          <w:sz w:val="18"/>
          <w:szCs w:val="18"/>
        </w:rPr>
      </w:pPr>
      <w:r w:rsidRPr="00FC0758">
        <w:rPr>
          <w:rFonts w:ascii="Arial" w:hAnsi="Arial" w:cs="Arial"/>
          <w:b/>
          <w:bCs/>
          <w:sz w:val="18"/>
          <w:szCs w:val="18"/>
        </w:rPr>
        <w:t>OBSERVAÇÃO:</w:t>
      </w:r>
      <w:r w:rsidRPr="00FC0758">
        <w:rPr>
          <w:rFonts w:ascii="Arial" w:hAnsi="Arial" w:cs="Arial"/>
          <w:sz w:val="18"/>
          <w:szCs w:val="18"/>
        </w:rPr>
        <w:t xml:space="preserve"> Não havendo expediente ou ocorrendo qualquer fato superveniente que impeça a realização do certame na data marcada, a sessão será remarcada automaticamente e terá inicio somente após comunicação via sistema aos participantes no sítio </w:t>
      </w:r>
      <w:r w:rsidRPr="00FC0758">
        <w:rPr>
          <w:rFonts w:ascii="Arial" w:hAnsi="Arial" w:cs="Arial"/>
          <w:sz w:val="18"/>
          <w:szCs w:val="18"/>
          <w:u w:val="single"/>
        </w:rPr>
        <w:t>www.comprasgovernamentais.gov.br</w:t>
      </w:r>
      <w:r w:rsidRPr="00FC0758">
        <w:rPr>
          <w:rFonts w:ascii="Arial" w:hAnsi="Arial" w:cs="Arial"/>
          <w:sz w:val="18"/>
          <w:szCs w:val="18"/>
        </w:rPr>
        <w:t xml:space="preserve">.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I - DO OBJETO</w:t>
      </w:r>
    </w:p>
    <w:p w:rsidR="003042E6" w:rsidRPr="00FC0758" w:rsidRDefault="003042E6" w:rsidP="008054AD">
      <w:pPr>
        <w:spacing w:before="120" w:after="120" w:line="360" w:lineRule="auto"/>
        <w:jc w:val="both"/>
        <w:rPr>
          <w:rFonts w:ascii="Arial" w:hAnsi="Arial" w:cs="Arial"/>
          <w:sz w:val="18"/>
          <w:szCs w:val="18"/>
        </w:rPr>
      </w:pPr>
      <w:r w:rsidRPr="00FC0758">
        <w:rPr>
          <w:rFonts w:ascii="Arial" w:hAnsi="Arial" w:cs="Arial"/>
          <w:sz w:val="18"/>
          <w:szCs w:val="18"/>
        </w:rPr>
        <w:t xml:space="preserve"> 1.1 – O presente pregão te</w:t>
      </w:r>
      <w:r w:rsidR="008054AD" w:rsidRPr="00FC0758">
        <w:rPr>
          <w:rFonts w:ascii="Arial" w:hAnsi="Arial" w:cs="Arial"/>
          <w:sz w:val="18"/>
          <w:szCs w:val="18"/>
        </w:rPr>
        <w:t xml:space="preserve">m por objeto a </w:t>
      </w:r>
      <w:r w:rsidR="00421B07" w:rsidRPr="00FC0758">
        <w:rPr>
          <w:rFonts w:ascii="Arial" w:hAnsi="Arial" w:cs="Arial"/>
          <w:sz w:val="18"/>
          <w:szCs w:val="18"/>
        </w:rPr>
        <w:t xml:space="preserve">Aquisição  de </w:t>
      </w:r>
      <w:r w:rsidR="00FC0758" w:rsidRPr="00FC0758">
        <w:rPr>
          <w:rFonts w:ascii="Arial" w:hAnsi="Arial" w:cs="Arial"/>
          <w:sz w:val="18"/>
          <w:szCs w:val="18"/>
        </w:rPr>
        <w:t>Material esportivo</w:t>
      </w:r>
      <w:r w:rsidR="00052470" w:rsidRPr="00FC0758">
        <w:rPr>
          <w:rFonts w:ascii="Arial" w:hAnsi="Arial" w:cs="Arial"/>
          <w:sz w:val="18"/>
          <w:szCs w:val="18"/>
        </w:rPr>
        <w:t xml:space="preserve"> </w:t>
      </w:r>
      <w:r w:rsidRPr="00FC0758">
        <w:rPr>
          <w:rFonts w:ascii="Arial" w:hAnsi="Arial" w:cs="Arial"/>
          <w:sz w:val="18"/>
          <w:szCs w:val="18"/>
        </w:rPr>
        <w:t xml:space="preserve">de acordo com os termos e especificações deste edital e seus anexos.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1.1.1 – Em caso de discordância existente entre as especificações do objeto descritas no </w:t>
      </w:r>
      <w:r w:rsidR="008054AD" w:rsidRPr="00FC0758">
        <w:rPr>
          <w:rFonts w:ascii="Arial" w:hAnsi="Arial" w:cs="Arial"/>
          <w:sz w:val="18"/>
          <w:szCs w:val="18"/>
        </w:rPr>
        <w:t xml:space="preserve">TERMO DE REFERÊNCIA </w:t>
      </w:r>
      <w:r w:rsidRPr="00FC0758">
        <w:rPr>
          <w:rFonts w:ascii="Arial" w:hAnsi="Arial" w:cs="Arial"/>
          <w:sz w:val="18"/>
          <w:szCs w:val="18"/>
        </w:rPr>
        <w:t xml:space="preserve">e as constantes </w:t>
      </w:r>
      <w:r w:rsidR="008054AD" w:rsidRPr="00FC0758">
        <w:rPr>
          <w:rFonts w:ascii="Arial" w:hAnsi="Arial" w:cs="Arial"/>
          <w:sz w:val="18"/>
          <w:szCs w:val="18"/>
        </w:rPr>
        <w:t>no COMPASNET</w:t>
      </w:r>
      <w:r w:rsidRPr="00FC0758">
        <w:rPr>
          <w:rFonts w:ascii="Arial" w:hAnsi="Arial" w:cs="Arial"/>
          <w:sz w:val="18"/>
          <w:szCs w:val="18"/>
        </w:rPr>
        <w:t xml:space="preserve">prevalecerão as primeiras.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1.1.1.2. Em caso de discordância existente entre a </w:t>
      </w:r>
      <w:r w:rsidR="00954AE9" w:rsidRPr="00FC0758">
        <w:rPr>
          <w:rFonts w:ascii="Arial" w:hAnsi="Arial" w:cs="Arial"/>
          <w:sz w:val="18"/>
          <w:szCs w:val="18"/>
        </w:rPr>
        <w:t>seqüência</w:t>
      </w:r>
      <w:r w:rsidRPr="00FC0758">
        <w:rPr>
          <w:rFonts w:ascii="Arial" w:hAnsi="Arial" w:cs="Arial"/>
          <w:sz w:val="18"/>
          <w:szCs w:val="18"/>
        </w:rPr>
        <w:t xml:space="preserve"> numérica</w:t>
      </w:r>
      <w:r w:rsidR="00954AE9" w:rsidRPr="00FC0758">
        <w:rPr>
          <w:rFonts w:ascii="Arial" w:hAnsi="Arial" w:cs="Arial"/>
          <w:sz w:val="18"/>
          <w:szCs w:val="18"/>
        </w:rPr>
        <w:t xml:space="preserve"> ou quantidade</w:t>
      </w:r>
      <w:r w:rsidRPr="00FC0758">
        <w:rPr>
          <w:rFonts w:ascii="Arial" w:hAnsi="Arial" w:cs="Arial"/>
          <w:sz w:val="18"/>
          <w:szCs w:val="18"/>
        </w:rPr>
        <w:t xml:space="preserve"> do objeto descrita no Termo de Referência deste edital e a do sistema COMPRASNET, prevalecerão as do sistema COMPRASNET.</w:t>
      </w:r>
    </w:p>
    <w:p w:rsidR="003042E6" w:rsidRPr="00FC0758" w:rsidRDefault="003042E6" w:rsidP="003042E6">
      <w:pPr>
        <w:shd w:val="clear" w:color="auto" w:fill="F2F2F2" w:themeFill="background1" w:themeFillShade="F2"/>
        <w:spacing w:before="120" w:after="120"/>
        <w:jc w:val="both"/>
        <w:rPr>
          <w:rFonts w:ascii="Arial" w:hAnsi="Arial" w:cs="Arial"/>
          <w:sz w:val="18"/>
          <w:szCs w:val="18"/>
        </w:rPr>
      </w:pPr>
      <w:r w:rsidRPr="00FC0758">
        <w:rPr>
          <w:rFonts w:ascii="Arial" w:hAnsi="Arial" w:cs="Arial"/>
          <w:sz w:val="18"/>
          <w:szCs w:val="18"/>
          <w:shd w:val="clear" w:color="auto" w:fill="F2F2F2" w:themeFill="background1" w:themeFillShade="F2"/>
        </w:rPr>
        <w:t>CAPÍTULO II – DAS CONDIÇÕES DE PARTICIPAÇÃO E CREDENCIAMENTO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2.1 – Poderão participar deste Pregão </w:t>
      </w:r>
      <w:r w:rsidR="00FC0758" w:rsidRPr="00FC0758">
        <w:rPr>
          <w:rFonts w:ascii="Arial" w:hAnsi="Arial" w:cs="Arial"/>
          <w:sz w:val="18"/>
          <w:szCs w:val="18"/>
        </w:rPr>
        <w:t xml:space="preserve">exclusivamente ME, EPP e MEI </w:t>
      </w:r>
      <w:r w:rsidRPr="00FC0758">
        <w:rPr>
          <w:rFonts w:ascii="Arial" w:hAnsi="Arial" w:cs="Arial"/>
          <w:sz w:val="18"/>
          <w:szCs w:val="18"/>
        </w:rPr>
        <w:t xml:space="preserve">previamente credenciados no Sistema de Cadastramento Unificado de Fornecedores – SICAF, por meio do sítio </w:t>
      </w:r>
      <w:hyperlink r:id="rId8" w:history="1">
        <w:r w:rsidRPr="00FC0758">
          <w:rPr>
            <w:rStyle w:val="Hyperlink"/>
            <w:rFonts w:ascii="Arial" w:hAnsi="Arial" w:cs="Arial"/>
            <w:sz w:val="18"/>
            <w:szCs w:val="18"/>
          </w:rPr>
          <w:t>www.comprasgovernamentais.gov.br</w:t>
        </w:r>
      </w:hyperlink>
      <w:r w:rsidRPr="00FC0758">
        <w:rPr>
          <w:rFonts w:ascii="Arial" w:hAnsi="Arial" w:cs="Arial"/>
          <w:sz w:val="18"/>
          <w:szCs w:val="18"/>
        </w:rPr>
        <w:t>.</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2.1.1 – Para ter acesso ao sistema eletrônico, os interessados em participar deste Pregão deverão dispor de chave de identificação e senha pessoal, conferido pela Infraestrutura de Chaves Públicas Brasileira – ICP - Brasil, onde também deverão informar-se a respeito do seu funcionamento e regulamento, assim como receber as instruções detalhadas de sua correta utilização.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2.1.2 – O uso da senha de acesso pela licitante é de sua responsabilidade exclusiva, incluindo qualquer transação por ela efetuada diretamente, ou por seu representante, não cabendo ao provedor do sistema ou ao MUNICÍPIO DE </w:t>
      </w:r>
      <w:r w:rsidR="001D46AC" w:rsidRPr="00FC0758">
        <w:rPr>
          <w:rFonts w:ascii="Arial" w:hAnsi="Arial" w:cs="Arial"/>
          <w:sz w:val="18"/>
          <w:szCs w:val="18"/>
        </w:rPr>
        <w:t>SÃO LUIS DO QUITUNDE</w:t>
      </w:r>
      <w:r w:rsidRPr="00FC0758">
        <w:rPr>
          <w:rFonts w:ascii="Arial" w:hAnsi="Arial" w:cs="Arial"/>
          <w:sz w:val="18"/>
          <w:szCs w:val="18"/>
        </w:rPr>
        <w:t xml:space="preserve"> responsabilidade por eventuais danos decorrentes do uso indevido da senha, ainda que por terceiros.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 – Somente poderão apresentar proposta as empresas legalmente estabelecidas, especializadas no ramo, e que satisfaçam às condições deste edital e seus anexos.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2.3 – Não poderão participar da presente licitação, direta ou indiretamente, empresas que, por qualquer motivo: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2.3.1 – tenham sido declaradas inidôneas por qualquer órgão da administração pública, direta ou indireta, federal, estadual, municipal ou distrital;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2.3.2 – tenham sido punidas com a suspensão do direito de licitar ou impedidas de contratar com a Administração, nos termos do art. 87 da Lei 8.666/1993;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lastRenderedPageBreak/>
        <w:t xml:space="preserve">2.3.3 – estejam impedidas de licitar e contratar com o Município de </w:t>
      </w:r>
      <w:r w:rsidR="001D46AC" w:rsidRPr="00FC0758">
        <w:rPr>
          <w:rFonts w:ascii="Arial" w:hAnsi="Arial" w:cs="Arial"/>
          <w:sz w:val="18"/>
          <w:szCs w:val="18"/>
        </w:rPr>
        <w:t>São Luis do Quitunde</w:t>
      </w:r>
      <w:r w:rsidRPr="00FC0758">
        <w:rPr>
          <w:rFonts w:ascii="Arial" w:hAnsi="Arial" w:cs="Arial"/>
          <w:sz w:val="18"/>
          <w:szCs w:val="18"/>
        </w:rPr>
        <w:t xml:space="preserve">, nos termos do art. 7º da Lei 10.520/2002;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2.3.4 – estejam elencadas no art. 9º da Lei nº 8.666/1993;</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2.3.5 – encontrem-se em processo de dissolução empresarial ou em falência,;</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2.4 – Constatada a ocorrência objetiva de uma das hipóteses de impedimento de participação previstas neste Capítulo referidas anteriormente,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relatará o fato em campo próprio do sistema e concederá à respectiva licitante a oportunidade de manifestação acerca da matéria e, eventualmente, a comprovação do afastamento dos efeitos da causa impeditiva de participação no certame.</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2.5 – É vedada a participação de consórcio de empresa, qualquer que seja sua forma de constituição.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III – DO CADASTRAMENTO DA PROPOSTA E ANEXAÇÃO DOS DOCUMENTOS DE HABILITAÇÃO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 – A licitante deverá encaminhar proposta, exclusivamente por meio do sistema eletrônico, até a data e horário marcados para abertura da sessão, quando então encerrar-se-á automaticamente a fase de recebimento de propostas.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3.1 - </w:t>
      </w:r>
      <w:r w:rsidRPr="00FC0758">
        <w:rPr>
          <w:rFonts w:ascii="Arial" w:hAnsi="Arial" w:cs="Arial"/>
          <w:b/>
          <w:bCs/>
          <w:sz w:val="18"/>
          <w:szCs w:val="18"/>
          <w:u w:val="single"/>
        </w:rPr>
        <w:t>DA PROPOSTA NO SISTEMA ELETRÔNICO</w:t>
      </w:r>
      <w:r w:rsidRPr="00FC0758">
        <w:rPr>
          <w:rFonts w:ascii="Arial" w:hAnsi="Arial" w:cs="Arial"/>
          <w:sz w:val="18"/>
          <w:szCs w:val="18"/>
        </w:rPr>
        <w:t xml:space="preserv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3.2 – A licitante deverá consignar, na forma expressa no sistema eletrônico o preço total de cada itemobservados o quantitativo e a unidade de XXXXX fornecimento</w:t>
      </w:r>
      <w:r w:rsidR="00EC4FBD" w:rsidRPr="00FC0758">
        <w:rPr>
          <w:rFonts w:ascii="Arial" w:hAnsi="Arial" w:cs="Arial"/>
          <w:sz w:val="18"/>
          <w:szCs w:val="18"/>
        </w:rPr>
        <w:t xml:space="preserve"> de serviço</w:t>
      </w:r>
      <w:r w:rsidRPr="00FC0758">
        <w:rPr>
          <w:rFonts w:ascii="Arial" w:hAnsi="Arial" w:cs="Arial"/>
          <w:sz w:val="18"/>
          <w:szCs w:val="18"/>
        </w:rPr>
        <w:t xml:space="preserve"> do objeto a ser contratado, conforme o Termo de Referência (Anexo 1), , indicando, no que for aplicável, o modelo, marca, prazo de validade ou de garantia, número do registro ou inscrição do bem no órgão competente, quando for o caso;</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3.2.1 – Os valores deverão ser expressos em algarismo arábico, na moeda Real, considerados apenas até os centavos, compreendendo todos os custos diretos e indiretos necessários ao cumprimento do objeto deste edital, em especial o frete, tributos e encargos sociais.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3.3 – Para o adequado cadastramento da proposta, a licitante deverá consignar, nos campos próprios, as informações exigidas pelo sistema, observando, para tanto, as especificações do objeto constantes deste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3.4. – O campo ‘Descrição Detalhada do Objeto Ofertado’ será destinado às informações complementares da proposta, observando-se os seguintes prazos e condições: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3.4.1 – Prazo de entrega </w:t>
      </w:r>
      <w:r w:rsidR="00F67A12" w:rsidRPr="00FC0758">
        <w:rPr>
          <w:rFonts w:ascii="Arial" w:hAnsi="Arial" w:cs="Arial"/>
          <w:sz w:val="18"/>
          <w:szCs w:val="18"/>
        </w:rPr>
        <w:t>conforme TR</w:t>
      </w:r>
      <w:r w:rsidRPr="00FC0758">
        <w:rPr>
          <w:rFonts w:ascii="Arial" w:hAnsi="Arial" w:cs="Arial"/>
          <w:sz w:val="18"/>
          <w:szCs w:val="18"/>
        </w:rPr>
        <w:t xml:space="preserve">, contados a partir do recebimento da ordem de fornecimento.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3.4.2 – Prazo de garantia/validade </w:t>
      </w:r>
      <w:r w:rsidR="00F67A12" w:rsidRPr="00FC0758">
        <w:rPr>
          <w:rFonts w:ascii="Arial" w:hAnsi="Arial" w:cs="Arial"/>
          <w:sz w:val="18"/>
          <w:szCs w:val="18"/>
        </w:rPr>
        <w:t>conforme TR</w:t>
      </w:r>
      <w:r w:rsidRPr="00FC0758">
        <w:rPr>
          <w:rFonts w:ascii="Arial" w:hAnsi="Arial" w:cs="Arial"/>
          <w:sz w:val="18"/>
          <w:szCs w:val="18"/>
        </w:rPr>
        <w:t xml:space="preserve">, contados a partir do recebimento definitivo do objeto.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3.5. – A omissão dos prazos fixados no subitem anterior implica a aceitação dos prazos indicados neste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 – </w:t>
      </w:r>
      <w:r w:rsidRPr="00FC0758">
        <w:rPr>
          <w:rFonts w:ascii="Arial" w:hAnsi="Arial" w:cs="Arial"/>
          <w:b/>
          <w:bCs/>
          <w:sz w:val="18"/>
          <w:szCs w:val="18"/>
          <w:u w:val="single"/>
        </w:rPr>
        <w:t>DA PROPOSTA FÍSICA ANEXADA AO SISTEMA</w:t>
      </w:r>
      <w:r w:rsidRPr="00FC0758">
        <w:rPr>
          <w:rFonts w:ascii="Arial" w:hAnsi="Arial" w:cs="Arial"/>
          <w:sz w:val="18"/>
          <w:szCs w:val="18"/>
        </w:rPr>
        <w:t xml:space="preserv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3.6.1 - Valor unitário e total do item</w:t>
      </w:r>
      <w:r w:rsidR="00EC4FBD" w:rsidRPr="00FC0758">
        <w:rPr>
          <w:rFonts w:ascii="Arial" w:hAnsi="Arial" w:cs="Arial"/>
          <w:sz w:val="18"/>
          <w:szCs w:val="18"/>
        </w:rPr>
        <w:t>;</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3.6.2 - Marca;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3.6.3 - Fabricante (sempre que possível);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3.6.4 -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3.6.5 - Declaração de que cumpre e aceita os termos do edital quanto a condições de pagamento, prazo de entrega, entre outros;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3.6.6 - O prazo de validade da proposta não será inferior a 60 (sessenta) dias, a contar da data de sua apresentação.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3.6.7 - Indicação do responsável pela assinatura do contrato/ata de registro, telefones e e-mails para contato.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3.6.8 - Todas as especificações do objeto contidas na proposta vinculam a Contratada.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3.6.9 - Nos valores propostos estarão inclusos todos os custos operacionais, encargos previdenciários, trabalhistas, tributários, comerciais e quaisquer outros que incidam direta ou indiretamente no fornecimento dos bens.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3.6.10 - Os preços ofertados, tanto na proposta inicial, quanto na etapa de lances, serão de exclusiva responsabilidade do licitante, não lhe assistindo o direito de pleitear qualquer alteração, sob alegação de erro, omissão ou qualquer outro pretexto.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3.7 – No ato do cadastramento da proposta, a licitante deverá anexar em campo próprio do sistema a documentação comprobatória dos requisitos de habilitação estabelecidos no Capítulo XII deste edital.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lastRenderedPageBreak/>
        <w:t xml:space="preserve">3.7.1 – A licitante poderá deixar de anexar em campo próprio do sistema apenas os documentos de habilitação que constem do SICAF.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3.7.2 - Os documentos que compõem a proposta e a habilitação da licitante mais bem classificada somente serão disponibilizados para avaliação d</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e para acesso público após o encerramento da fase de lances.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3.8 – Serão desclassificadas as propostas que comprovadamente cotarem objeto diverso daquele requerido nesta licitação, ou as que desatendam às exigências deste edital. </w:t>
      </w:r>
    </w:p>
    <w:p w:rsidR="003042E6" w:rsidRPr="00FC0758" w:rsidRDefault="003042E6" w:rsidP="003042E6">
      <w:pPr>
        <w:rPr>
          <w:rFonts w:ascii="Arial" w:hAnsi="Arial" w:cs="Arial"/>
          <w:sz w:val="18"/>
          <w:szCs w:val="18"/>
        </w:rPr>
      </w:pPr>
      <w:r w:rsidRPr="00FC0758">
        <w:rPr>
          <w:rFonts w:ascii="Arial" w:hAnsi="Arial" w:cs="Arial"/>
          <w:sz w:val="18"/>
          <w:szCs w:val="18"/>
        </w:rPr>
        <w:t xml:space="preserve">3.9 – A licitante deverá declarar, em campo próprio do sistema eletrônico, que cumpre plenamente os requisitos de habilitação e que sua proposta está em conformidade com as exigências do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3.10 – A licitante que, porventura, se enquadre na definição de microempresa ou empresa de pequeno porte e queira se valer dos direitos de preferência previstos na Lei Complementar nº 123/2006, deverá declarar em campo próprio do sistema.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3.11 – A declaração falsa relativa ao cumprimento dos requisitos de habilitação, à conformidade da proposta ou ao enquadramento como microempresa ou empresa de pequeno porte sujeitará a licitante às sanções previstas neste edital, sem prejuízo de outras previstas em lei.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3.12 – Até a abertura da sessão, a licitante poderá retirar ou substituir a proposta anteriormente encaminhada.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3.13 – As propostas terão validade de 60 (sessenta) dias, contados da data de abertura da sessão pública estabelecida no preâmbulo deste edital.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3.13.1 – Decorrido o prazo de validade das propostas, sem convocação para contratação, ficam as licitantes liberadas dos compromissos assumidos.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3.14 – A apresentação da proposta implica a aceitação plena e total das condições deste edital e seus anexos.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IV – DA SESSÃO PÚBLICA</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4.1 – A abertura da sessão pública deste Pregão, conduzida pel</w:t>
      </w:r>
      <w:r w:rsidR="00F95B4C" w:rsidRPr="00FC0758">
        <w:rPr>
          <w:rFonts w:ascii="Arial" w:hAnsi="Arial" w:cs="Arial"/>
          <w:sz w:val="18"/>
          <w:szCs w:val="18"/>
        </w:rPr>
        <w:t xml:space="preserve">o </w:t>
      </w:r>
      <w:r w:rsidRPr="00FC0758">
        <w:rPr>
          <w:rFonts w:ascii="Arial" w:hAnsi="Arial" w:cs="Arial"/>
          <w:sz w:val="18"/>
          <w:szCs w:val="18"/>
        </w:rPr>
        <w:t>Pregoeir</w:t>
      </w:r>
      <w:r w:rsidR="00F95B4C" w:rsidRPr="00FC0758">
        <w:rPr>
          <w:rFonts w:ascii="Arial" w:hAnsi="Arial" w:cs="Arial"/>
          <w:sz w:val="18"/>
          <w:szCs w:val="18"/>
        </w:rPr>
        <w:t>o</w:t>
      </w:r>
      <w:r w:rsidRPr="00FC0758">
        <w:rPr>
          <w:rFonts w:ascii="Arial" w:hAnsi="Arial" w:cs="Arial"/>
          <w:sz w:val="18"/>
          <w:szCs w:val="18"/>
        </w:rPr>
        <w:t xml:space="preserve">, ocorrerá na data e na hora indicadas no preâmbulo deste edital, no sítio www.comprasgovernamentais.gov.br.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4.2 – Durante a sessão pública, a comunicação entre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e as licitantes ocorrerá mediante troca de mensagens, em campo próprio do sistema eletrônico (“chat”).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4.2.1 – Diante da indisponibilidade momentânea do campo próprio do sistema eletrônico, a licitante deverá formalizar o apontamento, de imediato e exclusivamente, pelo e-mail </w:t>
      </w:r>
      <w:r w:rsidR="001D46AC" w:rsidRPr="00FC0758">
        <w:rPr>
          <w:rFonts w:ascii="Arial" w:hAnsi="Arial" w:cs="Arial"/>
          <w:sz w:val="18"/>
          <w:szCs w:val="18"/>
        </w:rPr>
        <w:t>cplslq</w:t>
      </w:r>
      <w:r w:rsidRPr="00FC0758">
        <w:rPr>
          <w:rFonts w:ascii="Arial" w:hAnsi="Arial" w:cs="Arial"/>
          <w:sz w:val="18"/>
          <w:szCs w:val="18"/>
        </w:rPr>
        <w:t xml:space="preserve">@gmail.com, sob pena de preclusão da oportunidade de alegação da matéria, devendo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registrar o fato no chat e relatar o teor das comunicações.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4.3 – Cabe à licitante acompanhar as operações no sistema eletrônico durante a sessão pública do Pregão, ficando responsável pelo ônus decorrente da perda de negócios em razão de sua própria desconexão ou diante de inobservância de qualquer mensagem emitida pelo sistema.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4.4 – Se ocorrer a desconexão d</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no decorrer da etapa de lances, e o sistema eletrônico permanecer acessível às licitantes, os lances continuarão sendo recebidos, sem prejuízo dos atos realizados.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4.5 – No caso de a desconexão d</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persistir por tempo superior a 10 (dez) minutos, a sessão do Pregão será suspensa automaticamente e terá reinício somente após comunicação expressa aos participantes no sítio </w:t>
      </w:r>
      <w:hyperlink r:id="rId9" w:history="1">
        <w:r w:rsidRPr="00FC0758">
          <w:rPr>
            <w:rStyle w:val="Hyperlink"/>
            <w:rFonts w:ascii="Arial" w:hAnsi="Arial" w:cs="Arial"/>
            <w:sz w:val="18"/>
            <w:szCs w:val="18"/>
          </w:rPr>
          <w:t>www.comprasgovernamentais.gov.br</w:t>
        </w:r>
      </w:hyperlink>
      <w:r w:rsidRPr="00FC0758">
        <w:rPr>
          <w:rFonts w:ascii="Arial" w:hAnsi="Arial" w:cs="Arial"/>
          <w:sz w:val="18"/>
          <w:szCs w:val="18"/>
        </w:rPr>
        <w:t>.</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4.6 – </w:t>
      </w:r>
      <w:r w:rsidR="00F95B4C" w:rsidRPr="00FC0758">
        <w:rPr>
          <w:rFonts w:ascii="Arial" w:hAnsi="Arial" w:cs="Arial"/>
          <w:sz w:val="18"/>
          <w:szCs w:val="18"/>
        </w:rPr>
        <w:t xml:space="preserve">O </w:t>
      </w:r>
      <w:r w:rsidRPr="00FC0758">
        <w:rPr>
          <w:rFonts w:ascii="Arial" w:hAnsi="Arial" w:cs="Arial"/>
          <w:sz w:val="18"/>
          <w:szCs w:val="18"/>
        </w:rPr>
        <w:t>Pregoeir</w:t>
      </w:r>
      <w:r w:rsidR="00F95B4C" w:rsidRPr="00FC0758">
        <w:rPr>
          <w:rFonts w:ascii="Arial" w:hAnsi="Arial" w:cs="Arial"/>
          <w:sz w:val="18"/>
          <w:szCs w:val="18"/>
        </w:rPr>
        <w:t>o</w:t>
      </w:r>
      <w:r w:rsidRPr="00FC0758">
        <w:rPr>
          <w:rFonts w:ascii="Arial" w:hAnsi="Arial" w:cs="Arial"/>
          <w:sz w:val="18"/>
          <w:szCs w:val="18"/>
        </w:rPr>
        <w:t xml:space="preserve"> poderá suspender a sessão pública do certame, justificando, no chat, os motivos da suspensão e informando a data e o horário previstos para a reabertura da sessão.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V – DA CLASSIFICAÇÃO DAS PROPOSTAS</w:t>
      </w:r>
    </w:p>
    <w:p w:rsidR="00355CD1" w:rsidRPr="00FC0758" w:rsidRDefault="00355CD1" w:rsidP="00355CD1">
      <w:pPr>
        <w:spacing w:before="120" w:after="120"/>
        <w:jc w:val="both"/>
        <w:rPr>
          <w:rFonts w:ascii="Arial" w:hAnsi="Arial" w:cs="Arial"/>
          <w:sz w:val="18"/>
          <w:szCs w:val="18"/>
        </w:rPr>
      </w:pPr>
      <w:r w:rsidRPr="00FC0758">
        <w:rPr>
          <w:rFonts w:ascii="Arial" w:hAnsi="Arial" w:cs="Arial"/>
          <w:sz w:val="18"/>
          <w:szCs w:val="18"/>
        </w:rPr>
        <w:t>5 - As licitantes deverão cumprir todas as exigências do ANEXO I – TERMO DE REFERÊNCIA, o qual é parte essencial e integrante deste edital, as quais serão analisadas pela equipe técnica responsável da Secretaria Municipal de Educação.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5.1 – Em sede de verificação de conformidade formal das ofertas cadastradas,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somente poderá realizar a desclassificação das propostas antes da fase de lances quando:</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5.1.1 – as descrições do objeto estiverem em manifesta desconformidade com o edital;</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5.1.2 – os valores ofertados configurarem preços simbólicos, irrisórios ou com presunções absolutas de inexequibilidade;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lastRenderedPageBreak/>
        <w:t xml:space="preserve">5.1.3 – as informações registradas na descrição do objeto evidenciarem, de forma flagrante, a identificação da licitante.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5.2 – Somente as licitantes com propostas classificadas participarão da fase dos lances.</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VI – DA FORMULAÇÃO DE LANCES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6.1 – Aberta a etapa competitiva, as licitantes classificadas poderão encaminhar lances sucessivos, exclusivamente por meio do sistema eletrônico, sendo imediatamente informadas do horário e do valor consignados no registro de cada lance.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6.2 – A licitante somente poderá oferecer lance inferior ao último por ela ofertado e registrado no sistema.</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6.3 – Durante o transcurso da sessão, as licitantes serão informadas, em tempo real, do valor do menor lance registrado, mantendo-se em sigilo a identificação da ofertante.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6.4 – Não serão aceitos dois ou mais lances iguais e prevalecerá aquele que for recebido e registrado primeiro.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6.4.1 – Na hipótese da ausência de registro de lance durante a etapa de disputa, a proposta vencedora será sorteada pelo sistema eletrônico dentre as propostas empatadas.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6.5 – Na hipótese de não haver vencedor para a cota reservada, esta poderá ser adjudicada ao vencedor da cota principal ou, diante de sua recusa, aos licitantes remanescentes, desde que pratiquem o preço do primeiro colocado da cota principal. (Decreto n° 8.538/15, art. 8°, §2°)</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6.6 - Se a mesma empresa vencer a cota reservada e a cota principal, a contratação das cotas deverá ocorrer pelo menor preço. (Decreto n° 8.538/15, art. 8°, §3°)</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6.7 - Os lances apresentados e levados em consideração para efeito de julgamento serão de exclusiva e total responsabilidade da licitante, não lhe cabendo o direito de pleitear qualquer alteração. </w:t>
      </w:r>
    </w:p>
    <w:p w:rsidR="006737AE"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6.8 – Durante a fase de lances,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poderá excluir, o lance cujo valor seja manifestamente </w:t>
      </w:r>
      <w:proofErr w:type="spellStart"/>
      <w:r w:rsidRPr="00FC0758">
        <w:rPr>
          <w:rFonts w:ascii="Arial" w:hAnsi="Arial" w:cs="Arial"/>
          <w:sz w:val="18"/>
          <w:szCs w:val="18"/>
        </w:rPr>
        <w:t>inexequível</w:t>
      </w:r>
      <w:proofErr w:type="spellEnd"/>
      <w:r w:rsidR="006737AE" w:rsidRPr="00FC0758">
        <w:rPr>
          <w:rFonts w:ascii="Arial" w:hAnsi="Arial" w:cs="Arial"/>
          <w:sz w:val="18"/>
          <w:szCs w:val="18"/>
        </w:rPr>
        <w:t>.</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 6.9 - Para envio dos lances referentes ao presente pregão eletrônico será adotado o modo de disputa “aberto</w:t>
      </w:r>
      <w:r w:rsidR="007B2C53" w:rsidRPr="00FC0758">
        <w:rPr>
          <w:rFonts w:ascii="Arial" w:hAnsi="Arial" w:cs="Arial"/>
          <w:sz w:val="18"/>
          <w:szCs w:val="18"/>
        </w:rPr>
        <w:t xml:space="preserve"> fechado</w:t>
      </w:r>
      <w:r w:rsidRPr="00FC0758">
        <w:rPr>
          <w:rFonts w:ascii="Arial" w:hAnsi="Arial" w:cs="Arial"/>
          <w:sz w:val="18"/>
          <w:szCs w:val="18"/>
        </w:rPr>
        <w:t>”, conforme procedimento estabelecido no art. 32 do Decreto Federal nº 10.024, de 20 de setembro de 2019.</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 xml:space="preserve">CAPÍTULO VII – DO BENEFÍCIO ÀS MICROEMPRESAS E EMPRESAS DE PEQUENO PORTE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7.1 – </w:t>
      </w:r>
      <w:r w:rsidR="00FC0758" w:rsidRPr="00FC0758">
        <w:rPr>
          <w:rFonts w:ascii="Arial" w:hAnsi="Arial" w:cs="Arial"/>
          <w:sz w:val="18"/>
          <w:szCs w:val="18"/>
        </w:rPr>
        <w:t xml:space="preserve">Serão </w:t>
      </w:r>
      <w:r w:rsidRPr="00FC0758">
        <w:rPr>
          <w:rFonts w:ascii="Arial" w:hAnsi="Arial" w:cs="Arial"/>
          <w:sz w:val="18"/>
          <w:szCs w:val="18"/>
        </w:rPr>
        <w:t xml:space="preserve">observados, antes da declaração da licitante vencedora, os critérios de preferência estabelecidos nos artigos 44 e 45 da Lei Complementar nº 123/2006.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VIII – DO JULGAMENTO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8.1 – O critério de julgamento adotado será o de MENOR PREÇO POR ITEM</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IX - DA NEGOCIAÇÃO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9.1 – Após o encerramento da etapa de lances da sessão pública,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poderá encaminhar contraproposta diretamente à licitante que tenha apresentado o lance mais vantajoso, observado o critério de julgamento e o valor estimado para a contratação.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9.1.1 – A negociação será realizada por meio do sistema, podendo ser acompanhada pelas demais licitantes.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 – DA ACEITABILIDADE DA PROPOSTA</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10.1 –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solicitará à licitante vencedora o envio da proposta de preços formatada de acordo com o Anexo I do edital e devidamente adequada ao último lance, por meio de campo próprio do sistema.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10.1.1 – Em caso de problemas técnicos ou operacionais que inviabilizem o envio da proposta pelo sistema, será admitido o envio do respectivo arquivo para o e-mail </w:t>
      </w:r>
      <w:r w:rsidR="001D46AC" w:rsidRPr="00FC0758">
        <w:rPr>
          <w:rFonts w:ascii="Arial" w:hAnsi="Arial" w:cs="Arial"/>
          <w:sz w:val="18"/>
          <w:szCs w:val="18"/>
          <w:highlight w:val="yellow"/>
        </w:rPr>
        <w:t>cplslq</w:t>
      </w:r>
      <w:r w:rsidRPr="00FC0758">
        <w:rPr>
          <w:rFonts w:ascii="Arial" w:hAnsi="Arial" w:cs="Arial"/>
          <w:sz w:val="18"/>
          <w:szCs w:val="18"/>
          <w:highlight w:val="yellow"/>
        </w:rPr>
        <w:t>@gmail.com</w:t>
      </w:r>
      <w:r w:rsidRPr="00FC0758">
        <w:rPr>
          <w:rFonts w:ascii="Arial" w:hAnsi="Arial" w:cs="Arial"/>
          <w:sz w:val="18"/>
          <w:szCs w:val="18"/>
        </w:rPr>
        <w:t xml:space="preserve">, devendo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nessa hipótese, informar no chat a data e o horário do recebimento e disponibilizar o conteúdo para os demais licitantes interessados.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10.1.2 – O prazo para envio da proposta é de, no mínimo, 60 (sessenta) minutos a contar da convocação pelo sistema</w:t>
      </w:r>
      <w:r w:rsidR="00767CEF" w:rsidRPr="00FC0758">
        <w:rPr>
          <w:rFonts w:ascii="Arial" w:hAnsi="Arial" w:cs="Arial"/>
          <w:sz w:val="18"/>
          <w:szCs w:val="18"/>
        </w:rPr>
        <w:t xml:space="preserve"> ou no chat</w:t>
      </w:r>
      <w:r w:rsidRPr="00FC0758">
        <w:rPr>
          <w:rFonts w:ascii="Arial" w:hAnsi="Arial" w:cs="Arial"/>
          <w:sz w:val="18"/>
          <w:szCs w:val="18"/>
        </w:rPr>
        <w:t>, podendo tal prazo ser alargado motivadamente pel</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a depender das circunstâncias ou, havendo justo motivo, mediante solicitação formal de prorrogação por parte da licitante.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10.1.3 – Para a contagem do prazo de que trata o item anterior não será considerado o tempo de suspensão da sessão realizada pel</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10.1.4 –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poderá solicitar a apresentação de folders, prospectos e outros materiais de divulgação que facilitem a análise dos produtos ofertados, antes mesmo da apresentação de eventual amostra (se for o caso).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lastRenderedPageBreak/>
        <w:t>10.1.5 – A apresentação dos materiais a que se refere o subitem 10.1.4 não desonera a licitante da obrigação de apresentar amostras que venham a ser solicitadas pela Secretaria Solicitante (se for o caso).</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10.1.6 – Em caso de não envio da proposta no prazo indicado ou expirada eventual prorrogação concedida pel</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a licitante será desclassificada e sujeitar-se-á às sanções previstas neste edital.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10.1.7 – A proposta será desclassificada quando: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a) as especificações do objeto ofertado estiverem em manifesta desconformidade com as exigências estabelecidas no edital;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b) contiver valores simbólicos, irrisórios ou com presunção absoluta de inexequibilidade, exceto quando se referirem a materiais e instalações de propriedade da licitante, para os quais ela renuncie, de forma expressa e motivada, à parcela ou à totalidade de remuneração.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10.2 –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examinará a proposta mais bem classificada quanto à compatibilidade do preço ofertado com as especificações técnicas estabelecidas no edital e quanto ao preço ofertado, que não poderá ser superior ao valor estimado constante no Termo de Referência (Anexo 1).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10.2.1 – Por exequibilidade se entenderá a média dos </w:t>
      </w:r>
      <w:r w:rsidR="00EC4FBD" w:rsidRPr="00FC0758">
        <w:rPr>
          <w:rFonts w:ascii="Arial" w:hAnsi="Arial" w:cs="Arial"/>
          <w:sz w:val="18"/>
          <w:szCs w:val="18"/>
        </w:rPr>
        <w:t xml:space="preserve">10 </w:t>
      </w:r>
      <w:r w:rsidRPr="00FC0758">
        <w:rPr>
          <w:rFonts w:ascii="Arial" w:hAnsi="Arial" w:cs="Arial"/>
          <w:sz w:val="18"/>
          <w:szCs w:val="18"/>
        </w:rPr>
        <w:t>preços finais, reduzido 30%. Qualquer preço abaixo do valor encontrado será considerado inexequível.</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10.2.2 - Se houver indícios de inexequibilidade relativa da proposta,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deverá assegurar à licitante a oportunidade de demonstração e comprovação da viabilidade financeira e econômica da oferta.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10.2.3 -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 xml:space="preserve">o </w:t>
      </w:r>
      <w:r w:rsidRPr="00FC0758">
        <w:rPr>
          <w:rFonts w:ascii="Arial" w:hAnsi="Arial" w:cs="Arial"/>
          <w:sz w:val="18"/>
          <w:szCs w:val="18"/>
        </w:rPr>
        <w:t>poderá promover diligência destinada a embasar sua decisão no que tange ao julgamento da melhor proposta, admitindo a correção de falhas de natureza formal e a complementação de informações.</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10.2.4 – Não se considerará qualquer oferta de vantagem não prevista neste edital.</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XI – DA AMOSTRA</w:t>
      </w:r>
      <w:r w:rsidR="00052470" w:rsidRPr="00FC0758">
        <w:rPr>
          <w:rFonts w:ascii="Arial" w:hAnsi="Arial" w:cs="Arial"/>
          <w:sz w:val="18"/>
          <w:szCs w:val="18"/>
        </w:rPr>
        <w:t xml:space="preserve"> </w:t>
      </w:r>
      <w:r w:rsidR="00EC4FBD" w:rsidRPr="00FC0758">
        <w:rPr>
          <w:rFonts w:ascii="Arial" w:hAnsi="Arial" w:cs="Arial"/>
          <w:sz w:val="18"/>
          <w:szCs w:val="18"/>
        </w:rPr>
        <w:t>(</w:t>
      </w:r>
      <w:r w:rsidR="00EC4FBD" w:rsidRPr="00FC0758">
        <w:rPr>
          <w:rFonts w:ascii="Arial" w:hAnsi="Arial" w:cs="Arial"/>
          <w:b/>
          <w:sz w:val="18"/>
          <w:szCs w:val="18"/>
        </w:rPr>
        <w:t>NÃO SERÁ EXIGIDO</w:t>
      </w:r>
      <w:r w:rsidR="00EC4FBD" w:rsidRPr="00FC0758">
        <w:rPr>
          <w:rFonts w:ascii="Arial" w:hAnsi="Arial" w:cs="Arial"/>
          <w:sz w:val="18"/>
          <w:szCs w:val="18"/>
        </w:rPr>
        <w:t>)</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11.1 – </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poderá solicitar à primeira classificada, sob pena de desclassificação, amostra dos produtos ofertados, a ser entregue no prazo de até 05 (cinco) dias úteis, a contar da convocação, para avaliação técnica de compatibilidade e adequação às especificações do objeto licitado, que será realizada em sessão pública previamente designada.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11.1.1 – O prazo de entrega da amostra estabelecido no item 11.1 poderá ser excepcionalmente dilatado por decisão fundamentada d</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desde que haja solicitação formal da licitante convocada através do e-mail </w:t>
      </w:r>
      <w:r w:rsidR="001D46AC" w:rsidRPr="00FC0758">
        <w:rPr>
          <w:rFonts w:ascii="Arial" w:hAnsi="Arial" w:cs="Arial"/>
          <w:sz w:val="18"/>
          <w:szCs w:val="18"/>
        </w:rPr>
        <w:t>cplslq</w:t>
      </w:r>
      <w:r w:rsidRPr="00FC0758">
        <w:rPr>
          <w:rFonts w:ascii="Arial" w:hAnsi="Arial" w:cs="Arial"/>
          <w:sz w:val="18"/>
          <w:szCs w:val="18"/>
        </w:rPr>
        <w:t xml:space="preserve">@gmail.com em razão de fato relevante e superveniente devidamente comprovado.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11.1.2 – A análise das amostras será realizada pela equipe técnica da &lt;_______&gt; que verificará se os produtos ofertados atendem às especificações mínimas e o padrão de qualidade definidos no Anexo XX do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11.2 – As amostras deverão ser entregues devidamente identificadas, em quantidade suficiente para os testes de qualidade, na ___________________________, situada na ________________, </w:t>
      </w:r>
      <w:r w:rsidR="00F95B4C" w:rsidRPr="00FC0758">
        <w:rPr>
          <w:rFonts w:ascii="Arial" w:hAnsi="Arial" w:cs="Arial"/>
          <w:sz w:val="18"/>
          <w:szCs w:val="18"/>
        </w:rPr>
        <w:t>São Luis do Quitunde</w:t>
      </w:r>
      <w:r w:rsidRPr="00FC0758">
        <w:rPr>
          <w:rFonts w:ascii="Arial" w:hAnsi="Arial" w:cs="Arial"/>
          <w:sz w:val="18"/>
          <w:szCs w:val="18"/>
        </w:rPr>
        <w:t xml:space="preserve">/AL, CEP </w:t>
      </w:r>
      <w:r w:rsidR="001D46AC" w:rsidRPr="00FC0758">
        <w:rPr>
          <w:rFonts w:ascii="Arial" w:hAnsi="Arial" w:cs="Arial"/>
          <w:sz w:val="18"/>
          <w:szCs w:val="18"/>
        </w:rPr>
        <w:t>XXXXXXXXXXXX</w:t>
      </w:r>
      <w:r w:rsidRPr="00FC0758">
        <w:rPr>
          <w:rFonts w:ascii="Arial" w:hAnsi="Arial" w:cs="Arial"/>
          <w:sz w:val="18"/>
          <w:szCs w:val="18"/>
        </w:rPr>
        <w:t>.</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11.3 – Caso as amostras da melhor proposta sejam reprovadas, será convocada para apresentação de amostras a autora da segunda melhor proposta e, assim, sucessivamente.</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11.4 – As amostras aprovadas permanecerão em poder da Administração até a entrega definitiva do objeto licitado, com vistas à avaliação da conformidade entre a amostra aprovada e o material efetivamente entregue.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11.5 – As amostras fornecidas serão passíveis de destruição parcial ou total e não serão devolvidas, tampouco subtraídas do quantitativo total do objeto quando da entrega. Contudo, em se tratando o objeto de bem durável de maior valor econômico, a amostra será devolvida na forma em que se encontra após os testes, sem responsabilidade para a Administração.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11.6 – Vencido o prazo de entrega das amostras, não será permitido fazer ajustes ou modificações no produto apresentado para fins de adequá-lo à especificação constante deste edital.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XII – DA HABILITAÇÃO</w:t>
      </w:r>
    </w:p>
    <w:p w:rsidR="00355CD1" w:rsidRPr="00FC0758" w:rsidRDefault="00355CD1" w:rsidP="00355CD1">
      <w:pPr>
        <w:spacing w:before="120" w:after="120"/>
        <w:jc w:val="both"/>
        <w:rPr>
          <w:rFonts w:ascii="Arial" w:hAnsi="Arial" w:cs="Arial"/>
          <w:sz w:val="18"/>
          <w:szCs w:val="18"/>
        </w:rPr>
      </w:pPr>
      <w:bookmarkStart w:id="0" w:name="_Hlk41391756"/>
      <w:r w:rsidRPr="00FC0758">
        <w:rPr>
          <w:rFonts w:ascii="Arial" w:hAnsi="Arial" w:cs="Arial"/>
          <w:sz w:val="18"/>
          <w:szCs w:val="18"/>
        </w:rPr>
        <w:t xml:space="preserve">12 – As licitantes deverão cumprir todas as exigências do ANEXO I – TERMO DE REFERÊNCIA, o qual é parte essencial e integrante deste edital, as quais serão analisadas pela equipe técnica responsável da Secretaria </w:t>
      </w:r>
      <w:r w:rsidR="00EC4FBD" w:rsidRPr="00FC0758">
        <w:rPr>
          <w:rFonts w:ascii="Arial" w:hAnsi="Arial" w:cs="Arial"/>
          <w:sz w:val="18"/>
          <w:szCs w:val="18"/>
        </w:rPr>
        <w:t>solicitante</w:t>
      </w:r>
      <w:r w:rsidRPr="00FC0758">
        <w:rPr>
          <w:rFonts w:ascii="Arial" w:hAnsi="Arial" w:cs="Arial"/>
          <w:sz w:val="18"/>
          <w:szCs w:val="18"/>
        </w:rPr>
        <w:t>.</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12.1 – A habilitação das licitantes será verificada por meio do SICAF, Nível I (credenciamento), II (habilitação jurídica), III (regularidade fiscal e trabalhista federal), IV (regularidade fiscal estadual e municipal) do Cadastro de Pessoa Jurídica, e </w:t>
      </w:r>
      <w:r w:rsidRPr="00FC0758">
        <w:rPr>
          <w:rFonts w:ascii="Arial" w:hAnsi="Arial" w:cs="Arial"/>
          <w:sz w:val="18"/>
          <w:szCs w:val="18"/>
        </w:rPr>
        <w:lastRenderedPageBreak/>
        <w:t xml:space="preserve">da documentação complementar especificada neste edital, a qual poderá ser dispensada, devendo ser verificada sua necessidade caso a caso e, em não sendo necessária, ficará restrita ao SICAF.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12.1.1 – Diante da expiração de validade dos documentos registrados no SICAF referentes aos Níveis III (regularidade fiscal e trabalhista federal), IV (regularidade fiscal estadual e municipal), as licitantes deverão apresentar documentação complementar a fim de suprir tais exigências, observado em relação às empresas enquadradas como ME/EPP o disposto no art. 43, §1º, da Lei Complementar nº 123/2006.</w:t>
      </w:r>
    </w:p>
    <w:bookmarkEnd w:id="0"/>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12.2 – Para fins de habilitação jurídica, </w:t>
      </w:r>
      <w:r w:rsidR="00F95B4C"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verificará a compatibilidade entre o objeto do certame e as atividades previstas como “objeto social” no ato constitutivo das licitantes, conforme natureza da pessoa jurídica.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12.3 – Caso não estejam digitalmente disponíveis no SICAF, em observância ao disposto no item 3.6 deste edital, no ato do cadastramento da proposta, a licitante deverá apresentar a documentação comprobatória dos seguintes requisitos de habilitação: </w:t>
      </w:r>
    </w:p>
    <w:p w:rsidR="003042E6" w:rsidRPr="00FC0758" w:rsidRDefault="003042E6" w:rsidP="003042E6">
      <w:pPr>
        <w:spacing w:before="120" w:after="120"/>
        <w:ind w:left="567"/>
        <w:jc w:val="both"/>
        <w:rPr>
          <w:rFonts w:ascii="Arial" w:hAnsi="Arial" w:cs="Arial"/>
          <w:b/>
          <w:bCs/>
          <w:sz w:val="18"/>
          <w:szCs w:val="18"/>
        </w:rPr>
      </w:pPr>
      <w:r w:rsidRPr="00FC0758">
        <w:rPr>
          <w:rFonts w:ascii="Arial" w:hAnsi="Arial" w:cs="Arial"/>
          <w:b/>
          <w:bCs/>
          <w:sz w:val="18"/>
          <w:szCs w:val="18"/>
        </w:rPr>
        <w:t xml:space="preserve">12.3.1 – CAPACIDADE TÉCNICA: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a) Atestado de Capacidade Técnica, fornecido por pessoa jurídica de direito público ou privado, declarando que a licitante já forneceu, a contento, objeto em quantidade e especificação compatível ao da presente licitação OU ao do itemdo qual esteja participando.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a.1) Atestado emitido por Pessoa Jurídica de Direito Público não necessita de reconhecimento de firma;</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a2) Atestado emitido por Pessoa Jurídica de Direito Privado, necessita de reconhecimento de firma.</w:t>
      </w:r>
    </w:p>
    <w:p w:rsidR="003042E6" w:rsidRPr="00FC0758" w:rsidRDefault="003042E6" w:rsidP="003042E6">
      <w:pPr>
        <w:spacing w:before="120" w:after="120"/>
        <w:ind w:left="567"/>
        <w:jc w:val="both"/>
        <w:rPr>
          <w:rFonts w:ascii="Arial" w:hAnsi="Arial" w:cs="Arial"/>
          <w:b/>
          <w:bCs/>
          <w:sz w:val="18"/>
          <w:szCs w:val="18"/>
        </w:rPr>
      </w:pPr>
      <w:r w:rsidRPr="00FC0758">
        <w:rPr>
          <w:rFonts w:ascii="Arial" w:hAnsi="Arial" w:cs="Arial"/>
          <w:b/>
          <w:bCs/>
          <w:sz w:val="18"/>
          <w:szCs w:val="18"/>
        </w:rPr>
        <w:t xml:space="preserve">12.3.2 – QUALIFICAÇÃO ECONÔMICO-FINANCEIRA: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a) Certidão Negativa de Falência e Recuperação Judicial, expedida pelo distribuidor da sede da pessoa jurídica. </w:t>
      </w:r>
    </w:p>
    <w:p w:rsidR="003042E6" w:rsidRPr="00FC0758" w:rsidRDefault="003042E6" w:rsidP="003042E6">
      <w:pPr>
        <w:spacing w:before="120" w:after="120"/>
        <w:ind w:left="567"/>
        <w:jc w:val="both"/>
        <w:rPr>
          <w:rFonts w:ascii="Arial" w:hAnsi="Arial" w:cs="Arial"/>
          <w:b/>
          <w:bCs/>
          <w:sz w:val="18"/>
          <w:szCs w:val="18"/>
        </w:rPr>
      </w:pPr>
      <w:r w:rsidRPr="00FC0758">
        <w:rPr>
          <w:rFonts w:ascii="Arial" w:hAnsi="Arial" w:cs="Arial"/>
          <w:b/>
          <w:bCs/>
          <w:sz w:val="18"/>
          <w:szCs w:val="18"/>
        </w:rPr>
        <w:t>12.3.3 – OUTROS DOCUMENTOS:</w:t>
      </w:r>
      <w:r w:rsidRPr="00FC0758">
        <w:rPr>
          <w:rFonts w:ascii="Arial" w:hAnsi="Arial" w:cs="Arial"/>
          <w:sz w:val="18"/>
          <w:szCs w:val="18"/>
        </w:rPr>
        <w:t xml:space="preserve"> A licitante deverá preencher em campo próprio do sistema, sob pena de inabilitação: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a.1) declaração de que não possui em seu quadro de pessoal empregado menor de 18 (dezoito) anos em trabalho noturno, perigoso ou insalubre, ou menor de 16 (dezesseis) anos em qualquer trabalho, salvo na condição de aprendiz, a partir de 14 (quatorze) anos, nos termos do inciso XXXIII do art. 7º da Constituição Federal;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a.2) declaração de inexistência de fato impeditivo, nos termos do § 2º do art. 32 da Lei nº 8.666/1993;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a.3) Declaração de Proposta Independente (DPI).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12.4 – Caso seja necessário, para fins de confirmação, esclarecimento ou saneamento da documentação de habilitação,  Pregoeir</w:t>
      </w:r>
      <w:r w:rsidR="002E6819" w:rsidRPr="00FC0758">
        <w:rPr>
          <w:rFonts w:ascii="Arial" w:hAnsi="Arial" w:cs="Arial"/>
          <w:sz w:val="18"/>
          <w:szCs w:val="18"/>
        </w:rPr>
        <w:t>o</w:t>
      </w:r>
      <w:r w:rsidRPr="00FC0758">
        <w:rPr>
          <w:rFonts w:ascii="Arial" w:hAnsi="Arial" w:cs="Arial"/>
          <w:sz w:val="18"/>
          <w:szCs w:val="18"/>
        </w:rPr>
        <w:t xml:space="preserve">, a título de diligência, poderá solicitar à licitante o envio, através do campo de “anexos” do sistema, de documentação complementar.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12.4.1 – Em caso de problemas técnicos ou operacionais que inviabilizem o envio pelo sistema, será admitido o envio dos respectivos documentos para o e-mail </w:t>
      </w:r>
      <w:r w:rsidR="00F95B4C" w:rsidRPr="00FC0758">
        <w:rPr>
          <w:rFonts w:ascii="Arial" w:hAnsi="Arial" w:cs="Arial"/>
          <w:sz w:val="18"/>
          <w:szCs w:val="18"/>
        </w:rPr>
        <w:t>cplslq</w:t>
      </w:r>
      <w:r w:rsidRPr="00FC0758">
        <w:rPr>
          <w:rFonts w:ascii="Arial" w:hAnsi="Arial" w:cs="Arial"/>
          <w:sz w:val="18"/>
          <w:szCs w:val="18"/>
        </w:rPr>
        <w:t xml:space="preserve">@gmail.com, devendo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nessa hipótese, informar no chat a data e o horário do recebimento e disponibilizar o conteúdo para os demais licitantes interessados.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12.4.2 – O prazo para envio dos documentos é de, no mínimo, 60 (sessenta) minutos a contar da convocação pelo sistema, podendo tal prazo ser alargado motivadamente pel</w:t>
      </w:r>
      <w:r w:rsidR="002E6819" w:rsidRPr="00FC0758">
        <w:rPr>
          <w:rFonts w:ascii="Arial" w:hAnsi="Arial" w:cs="Arial"/>
          <w:sz w:val="18"/>
          <w:szCs w:val="18"/>
        </w:rPr>
        <w:t xml:space="preserve">o </w:t>
      </w:r>
      <w:r w:rsidRPr="00FC0758">
        <w:rPr>
          <w:rFonts w:ascii="Arial" w:hAnsi="Arial" w:cs="Arial"/>
          <w:sz w:val="18"/>
          <w:szCs w:val="18"/>
        </w:rPr>
        <w:t>Pregoeir</w:t>
      </w:r>
      <w:r w:rsidR="002E6819" w:rsidRPr="00FC0758">
        <w:rPr>
          <w:rFonts w:ascii="Arial" w:hAnsi="Arial" w:cs="Arial"/>
          <w:sz w:val="18"/>
          <w:szCs w:val="18"/>
        </w:rPr>
        <w:t>o</w:t>
      </w:r>
      <w:r w:rsidRPr="00FC0758">
        <w:rPr>
          <w:rFonts w:ascii="Arial" w:hAnsi="Arial" w:cs="Arial"/>
          <w:sz w:val="18"/>
          <w:szCs w:val="18"/>
        </w:rPr>
        <w:t xml:space="preserve"> a depender das circunstâncias ou, havendo justo motivo, mediante solicitação formal de prorrogação por parte da licitante.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12.4.3 – Para a contagem do prazo de que trata o item anterior não será considerado o tempo de suspensão da sessão realizada pel</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12.4.4 – Em caso de não envio dos documentos complementares no prazo indicado ou expirada eventual prorrogação concedida pel</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a licitante será inabilitada e sujeitar-se-á às sanções previstas neste edital.</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12.4.5 – Havendo dúvida razoável quanto à autenticidade ou em razão de outro motivo devidamente justificado,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 qualquer momento, poderá solicitar ao licitante o envio, em original ou por cópia autenticada, dos documentos remetidos nos termos do item anterior.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12.4.5.1 – Os originais ou cópias autenticadas, caso sejam solicitados, deverão ser encaminhados à Comissão Permanente de Licitação do Município de </w:t>
      </w:r>
      <w:r w:rsidR="00F95B4C" w:rsidRPr="00FC0758">
        <w:rPr>
          <w:rFonts w:ascii="Arial" w:hAnsi="Arial" w:cs="Arial"/>
          <w:sz w:val="18"/>
          <w:szCs w:val="18"/>
        </w:rPr>
        <w:t>São Luis do Quitunde</w:t>
      </w:r>
      <w:r w:rsidRPr="00FC0758">
        <w:rPr>
          <w:rFonts w:ascii="Arial" w:hAnsi="Arial" w:cs="Arial"/>
          <w:sz w:val="18"/>
          <w:szCs w:val="18"/>
        </w:rPr>
        <w:t xml:space="preserve">, situada na Rua Fernando Gondim, n° 114, Centro, </w:t>
      </w:r>
      <w:r w:rsidR="00F95B4C" w:rsidRPr="00FC0758">
        <w:rPr>
          <w:rFonts w:ascii="Arial" w:hAnsi="Arial" w:cs="Arial"/>
          <w:sz w:val="18"/>
          <w:szCs w:val="18"/>
        </w:rPr>
        <w:t>São Luis do Quitunde</w:t>
      </w:r>
      <w:r w:rsidRPr="00FC0758">
        <w:rPr>
          <w:rFonts w:ascii="Arial" w:hAnsi="Arial" w:cs="Arial"/>
          <w:sz w:val="18"/>
          <w:szCs w:val="18"/>
        </w:rPr>
        <w:t xml:space="preserve">/AL ou no endereço eletrônico </w:t>
      </w:r>
      <w:r w:rsidR="00F95B4C" w:rsidRPr="00FC0758">
        <w:rPr>
          <w:rFonts w:ascii="Arial" w:hAnsi="Arial" w:cs="Arial"/>
          <w:sz w:val="18"/>
          <w:szCs w:val="18"/>
        </w:rPr>
        <w:t>cplslq</w:t>
      </w:r>
      <w:r w:rsidRPr="00FC0758">
        <w:rPr>
          <w:rFonts w:ascii="Arial" w:hAnsi="Arial" w:cs="Arial"/>
          <w:sz w:val="18"/>
          <w:szCs w:val="18"/>
        </w:rPr>
        <w:t>@gmail.com, no prazo estipulado pel</w:t>
      </w:r>
      <w:r w:rsidR="00F95B4C" w:rsidRPr="00FC0758">
        <w:rPr>
          <w:rFonts w:ascii="Arial" w:hAnsi="Arial" w:cs="Arial"/>
          <w:sz w:val="18"/>
          <w:szCs w:val="18"/>
        </w:rPr>
        <w:t>o</w:t>
      </w:r>
      <w:r w:rsidRPr="00FC0758">
        <w:rPr>
          <w:rFonts w:ascii="Arial" w:hAnsi="Arial" w:cs="Arial"/>
          <w:sz w:val="18"/>
          <w:szCs w:val="18"/>
        </w:rPr>
        <w:t xml:space="preserve"> Pregoeir</w:t>
      </w:r>
      <w:r w:rsidR="00F95B4C" w:rsidRPr="00FC0758">
        <w:rPr>
          <w:rFonts w:ascii="Arial" w:hAnsi="Arial" w:cs="Arial"/>
          <w:sz w:val="18"/>
          <w:szCs w:val="18"/>
        </w:rPr>
        <w:t>o</w:t>
      </w:r>
      <w:r w:rsidRPr="00FC0758">
        <w:rPr>
          <w:rFonts w:ascii="Arial" w:hAnsi="Arial" w:cs="Arial"/>
          <w:sz w:val="18"/>
          <w:szCs w:val="18"/>
        </w:rPr>
        <w:t xml:space="preserve">.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lastRenderedPageBreak/>
        <w:t xml:space="preserve">12.4.6 – O licitante se responsabiliza pela veracidade e autenticidade dos documentos encaminhados na forma do item 12.4.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12.5 – Sob pena de inabilitação, os documentos de habilitação deverão estar em nome da licitante, com indicação do número de inscrição do CNPJ.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12.6 – Caso a licitante tenha mais de um domicílio, deverá apresentar documentos para habilitação relativamente a apenas um deles, com mesmo CNPJ.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12.6.1 – Em se tratando de filial, os documentos de habilitação jurídica e a regularidade fiscal deverão estar em nome da filial, exceto aqueles que pela própria natureza, são emitidos somente em nome da matriz.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12.7 – Para fins de verificação das condições de habilitação,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poderá, diretamente, realizar consulta em sítios oficiais de órgãos e entidades cujos atos gozem de presunção de veracidade e fé pública, constituindo os documentos obtidos como meio legal de prova.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12.8 – As microempresas e empresas de pequeno porte, assim declaradas para efeito dos benefícios da Lei Complementar nº 123/2006, deverão apresentar toda a documentação exigida para a comprovação de regularidade fiscal e trabalhista, mesmo que esta apresente alguma restrição.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12.8.1 – Havendo alguma restrição na comprovação da regularidade fiscal e trabalhista, será assegurado o prazo de 5 (cinco) dias úteis, cujo termo inicial corresponderá ao momento em que o proponente for declarado o vencedor do certame, prorrogável por igual período, a critério da Administração Pública, para a regularização da documentação, na forma do art. 43, § 1º, da Lei Complementar nº 123/2006;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12.8.2 – A não regularização da documentação no prazo previsto no subitem acima implicará a decadência do direito à contratação, sem prejuízo das sanções previstas no artigo 81 da Lei nº 8.666/1993, sendo facultado à Administração convocar os licitantes remanescentes, na ordem de classificação, para a assinatura do contrato, ou revogar a licitação.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12.9 – O documento que não tiver prazo de vigência estabelecido pelo órgão expedidor não será habilitante quando o intervalo entre a sua data de expedição ou revalidação e a data de abertura da presente licitação for superior a 60 (sessenta) dias corridos.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12.9.1 – Excetua-se o documento que, por imposição legal, tenha prazo de vigência indeterminado.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12.10 – A contratada deverá manter, durante a execução da avença, as condições de habilitação e de qualificação que ensejaram a sua contratação.</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12.11 – Na fase de habilitação, caso conste do SICAF a existência de “Ocorrências Impeditivas Indiretas” em relação à primeira classificada no certame,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deverá promover diligências para o levantamento de conjunto de indícios no sentido de analisar a configuração da tentativa de fraude ou burla aos princípios estabelecidos no art. 3º da Lei nº 8.666/1993 ou da configuração das hipóteses previstas no art. 5º, IV, “e”, e no art. 14 da Lei nº 12.846/2013 (Lei Anticorrupção).</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12.11.1 – Constituem indícios para a configuração da tentativa de fraude ou burla a confusão societária e/ou o compartilhamento de estrutura humana e física entre as pessoas jurídicas envolvidas, em especial as seguintes características: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a) identidade dos sócios;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b) atuação no mesmo ramo de atividades;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c) data de constituição da nova empresa posterior à data de aplicação da sanção de suspensão/impedimento ou declaração de inidoneidade;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d) compartilhamento ou transferência da mesma estrutura física, técnica e/ou de recursos humanos.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e) identidade (ou proximidade) de endereço dos estabelecimentos;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f) identidade de telefones, e-mails e demais informações de contato.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12.11.2 – Diante da constatação de possível tentativa de burla ou fraude à qualquer sanção de suspensão temporária, impedimento de licitar ou declaração de inidoneidade aplicada a uma outra empresa, </w:t>
      </w:r>
      <w:r w:rsidR="002E6819" w:rsidRPr="00FC0758">
        <w:rPr>
          <w:rFonts w:ascii="Arial" w:hAnsi="Arial" w:cs="Arial"/>
          <w:sz w:val="18"/>
          <w:szCs w:val="18"/>
        </w:rPr>
        <w:t xml:space="preserve">o </w:t>
      </w:r>
      <w:r w:rsidRPr="00FC0758">
        <w:rPr>
          <w:rFonts w:ascii="Arial" w:hAnsi="Arial" w:cs="Arial"/>
          <w:sz w:val="18"/>
          <w:szCs w:val="18"/>
        </w:rPr>
        <w:t>Pregoeir</w:t>
      </w:r>
      <w:r w:rsidR="002E6819" w:rsidRPr="00FC0758">
        <w:rPr>
          <w:rFonts w:ascii="Arial" w:hAnsi="Arial" w:cs="Arial"/>
          <w:sz w:val="18"/>
          <w:szCs w:val="18"/>
        </w:rPr>
        <w:t>o</w:t>
      </w:r>
      <w:r w:rsidRPr="00FC0758">
        <w:rPr>
          <w:rFonts w:ascii="Arial" w:hAnsi="Arial" w:cs="Arial"/>
          <w:sz w:val="18"/>
          <w:szCs w:val="18"/>
        </w:rPr>
        <w:t xml:space="preserve"> registrará, no “chat”, os fatos e indícios levantados, suspenderá o certame e oportunizará à licitante o exercício do contraditório e da ampla defesa, em campo próprio do sistema, no prazo de 5 (cinco) dias, devendo a licitante apresentar todos os esclarecimentos e documentação tendentes a ilidir a suspeita da prática de comportamento ilícito.</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lastRenderedPageBreak/>
        <w:t xml:space="preserve">12.11.3 – Constatada a tentativa de fraudar ou burlar os efeitos da sanção aplicada a outra empresa,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ao estender à licitante os efeitos das sanções de suspensão temporária e/ou impedimento de licitar e/ou contratar com a Administração, bem assim de declaração de inidoneidade aplicadas à outra pessoa jurídica: </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a) inabilitará a licitante por inaptidão jurídica para assumir obrigações com a Administração;</w:t>
      </w:r>
    </w:p>
    <w:p w:rsidR="003042E6" w:rsidRPr="00FC0758" w:rsidRDefault="003042E6" w:rsidP="003042E6">
      <w:pPr>
        <w:spacing w:before="120" w:after="120"/>
        <w:ind w:left="1134"/>
        <w:jc w:val="both"/>
        <w:rPr>
          <w:rFonts w:ascii="Arial" w:hAnsi="Arial" w:cs="Arial"/>
          <w:sz w:val="18"/>
          <w:szCs w:val="18"/>
        </w:rPr>
      </w:pPr>
      <w:r w:rsidRPr="00FC0758">
        <w:rPr>
          <w:rFonts w:ascii="Arial" w:hAnsi="Arial" w:cs="Arial"/>
          <w:sz w:val="18"/>
          <w:szCs w:val="18"/>
        </w:rPr>
        <w:t xml:space="preserve">b) relatará o fato à autoridade superior para a instauração de procedimento administrativo específico objetivando a apuração exauriente acerca dos fatos e a eventual responsabilização da licitante pela prática de comportamento inidôneo.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XIII – DA DECLARAÇÃO DA LICITANTE VENCEDORA</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13.1 – Será analisada a proposta da primeira colocada e caso a proposta não seja aceitável, se a amostra for rejeitada (se necessária) ou, ainda, se a licitante não atender às exigências de habilitação,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examinará a proposta subsequente e assim sucessivamente, na ordem de classificação, até a seleção da proposta que melhor atenda a este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13.2 – Constatado que a licitante detentora da melhor proposta atende às exigências habilitatórias fixadas neste edital, a licitante será declarada vencedora.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XIV – DO RECURSO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14.1 – Declarada a vencedora,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abrirá prazo de 20 (vinte) minutos, durante o qual, qualquer licitante poderá, de forma imediata e motivada, exclusivamente em campo próprio do sistema, manifestar sua intenção de recurso.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14.1.1 – A ausência do registro de intenção de recurso, no prazo estabelecido no item anterior, implica a decadência do direito e autoriza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 adjudicar o objeto à licitante vencedora.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14.1.2 – Na motivação, a licitante deverá indicar qual ato decisório é objeto da intenção de recurso e o fundamento sucinto para o pleito de reforma ou revisão.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14.1.3 –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realizará o exame de admissibilidade da intenção recursal, limitando-se a verificar a presença dos pressupostos recursais.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14.1.3.1 – A decisão d</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acerca da aceitação ou rejeição da intenção de recurso será devidamente motivada e registrada em campo próprio do sistema.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14.1.3.2 – Não será admitida intenção de recurso quando: </w:t>
      </w:r>
    </w:p>
    <w:p w:rsidR="003042E6" w:rsidRPr="00FC0758" w:rsidRDefault="003042E6" w:rsidP="003042E6">
      <w:pPr>
        <w:spacing w:before="120" w:after="120"/>
        <w:ind w:left="993"/>
        <w:jc w:val="both"/>
        <w:rPr>
          <w:rFonts w:ascii="Arial" w:hAnsi="Arial" w:cs="Arial"/>
          <w:sz w:val="18"/>
          <w:szCs w:val="18"/>
        </w:rPr>
      </w:pPr>
      <w:r w:rsidRPr="00FC0758">
        <w:rPr>
          <w:rFonts w:ascii="Arial" w:hAnsi="Arial" w:cs="Arial"/>
          <w:sz w:val="18"/>
          <w:szCs w:val="18"/>
        </w:rPr>
        <w:t xml:space="preserve">a) constatada a ausência de pressuposto de admissibilidade recursal; </w:t>
      </w:r>
    </w:p>
    <w:p w:rsidR="003042E6" w:rsidRPr="00FC0758" w:rsidRDefault="003042E6" w:rsidP="003042E6">
      <w:pPr>
        <w:spacing w:before="120" w:after="120"/>
        <w:ind w:left="993"/>
        <w:jc w:val="both"/>
        <w:rPr>
          <w:rFonts w:ascii="Arial" w:hAnsi="Arial" w:cs="Arial"/>
          <w:sz w:val="18"/>
          <w:szCs w:val="18"/>
        </w:rPr>
      </w:pPr>
      <w:r w:rsidRPr="00FC0758">
        <w:rPr>
          <w:rFonts w:ascii="Arial" w:hAnsi="Arial" w:cs="Arial"/>
          <w:sz w:val="18"/>
          <w:szCs w:val="18"/>
        </w:rPr>
        <w:t xml:space="preserve">b) fundada em mera insatisfação da licitante; </w:t>
      </w:r>
    </w:p>
    <w:p w:rsidR="003042E6" w:rsidRPr="00FC0758" w:rsidRDefault="003042E6" w:rsidP="003042E6">
      <w:pPr>
        <w:spacing w:before="120" w:after="120"/>
        <w:ind w:left="993"/>
        <w:jc w:val="both"/>
        <w:rPr>
          <w:rFonts w:ascii="Arial" w:hAnsi="Arial" w:cs="Arial"/>
          <w:sz w:val="18"/>
          <w:szCs w:val="18"/>
        </w:rPr>
      </w:pPr>
      <w:r w:rsidRPr="00FC0758">
        <w:rPr>
          <w:rFonts w:ascii="Arial" w:hAnsi="Arial" w:cs="Arial"/>
          <w:sz w:val="18"/>
          <w:szCs w:val="18"/>
        </w:rPr>
        <w:t xml:space="preserve">c) ostentar caráter meramente protelatório.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14.1.4 – A licitante que tiver sua intenção de recurso aceita poderá registrar as razões do recurso, exclusivamente em campo próprio do sistema, no prazo de 03 (três) dias ficando as demais licitantes, desde logo, intimadas a apresentar as contrarrazões, também via sistema, em igual prazo, que começará a correr do término do prazo da recorrente. </w:t>
      </w:r>
    </w:p>
    <w:p w:rsidR="003042E6" w:rsidRPr="00FC0758" w:rsidRDefault="003042E6" w:rsidP="003042E6">
      <w:pPr>
        <w:spacing w:before="120" w:after="120"/>
        <w:ind w:left="851"/>
        <w:jc w:val="both"/>
        <w:rPr>
          <w:rFonts w:ascii="Arial" w:hAnsi="Arial" w:cs="Arial"/>
          <w:sz w:val="18"/>
          <w:szCs w:val="18"/>
        </w:rPr>
      </w:pPr>
      <w:r w:rsidRPr="00FC0758">
        <w:rPr>
          <w:rFonts w:ascii="Arial" w:hAnsi="Arial" w:cs="Arial"/>
          <w:sz w:val="18"/>
          <w:szCs w:val="18"/>
        </w:rPr>
        <w:t xml:space="preserve">14.1.4.1 – Para o regular processamento do recurso, alerta-se que o Sistema COMPRASNET exige o preenchimento pela recorrente do campo referente às razões recursais no prazo indicado.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14.2 – Para a formulação das razões e contrarrazões recursais, havendo solicitação nesse sentido, será assegurada aos licitantes interessados, além dos documentos constantes do sistema, vista imediata dos autos do procedimento administrativo licitatório.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14.2.1 – Na análise do recurso, a Administração poderá promover diligências destinadas a esclarecer ou complementar a instrução do processo, constituindo meio legal de prova os documentos obtidos.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14.3 – Admitida a intenção recursal,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poderá reconsiderar ou não a sua decisão objeto do recurso.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14.3.1 – Não havendo reconsideração da decisão, os autos serão encaminhados à autoridade superior para julgamento do recurso.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14.4 – Os recursos apresentados pelas licitantes serão dirigidos, por intermédio d</w:t>
      </w:r>
      <w:r w:rsidR="002E6819" w:rsidRPr="00FC0758">
        <w:rPr>
          <w:rFonts w:ascii="Arial" w:hAnsi="Arial" w:cs="Arial"/>
          <w:sz w:val="18"/>
          <w:szCs w:val="18"/>
        </w:rPr>
        <w:t xml:space="preserve">o </w:t>
      </w:r>
      <w:r w:rsidRPr="00FC0758">
        <w:rPr>
          <w:rFonts w:ascii="Arial" w:hAnsi="Arial" w:cs="Arial"/>
          <w:sz w:val="18"/>
          <w:szCs w:val="18"/>
        </w:rPr>
        <w:t>Pregoeir</w:t>
      </w:r>
      <w:r w:rsidR="002E6819" w:rsidRPr="00FC0758">
        <w:rPr>
          <w:rFonts w:ascii="Arial" w:hAnsi="Arial" w:cs="Arial"/>
          <w:sz w:val="18"/>
          <w:szCs w:val="18"/>
        </w:rPr>
        <w:t>o</w:t>
      </w:r>
      <w:r w:rsidRPr="00FC0758">
        <w:rPr>
          <w:rFonts w:ascii="Arial" w:hAnsi="Arial" w:cs="Arial"/>
          <w:sz w:val="18"/>
          <w:szCs w:val="18"/>
        </w:rPr>
        <w:t>, a Procuradoria Geral do Município e após, para a autoridade competente para ratificação ou não do julgamento, com base no art. 13, IV e V, e art. 44 da Lei  n° 10.024/19.</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14.5 – O provimento do recurso implicará a invalidação apenas dos atos insuscetíveis de aproveitamento.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lastRenderedPageBreak/>
        <w:t>CAPÍTULO XV – DA ADJUDICAÇÃO E HOMOLOGAÇÃO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15.1 – O objeto deste Pregão será adjudicado pel</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salvo quando houver recurso, hipótese em que a adjudicação caberá a autoridade superior competente.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15.2 – A homologação deste Pregão compete a autoridade superior competente.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15.3 – O objeto deste Pregão será adjudicado por item, à vencedora do certame.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XVI – DA ATA DE REGISTRO DE PREÇOS</w:t>
      </w:r>
    </w:p>
    <w:p w:rsidR="003042E6" w:rsidRPr="00FC0758" w:rsidRDefault="003042E6" w:rsidP="003042E6">
      <w:pPr>
        <w:pStyle w:val="Nivel01"/>
        <w:numPr>
          <w:ilvl w:val="0"/>
          <w:numId w:val="0"/>
        </w:numPr>
        <w:tabs>
          <w:tab w:val="left" w:pos="0"/>
        </w:tabs>
        <w:spacing w:before="120" w:after="120"/>
        <w:ind w:left="360" w:hanging="360"/>
        <w:rPr>
          <w:rFonts w:ascii="Arial" w:hAnsi="Arial" w:cs="Arial"/>
          <w:b w:val="0"/>
          <w:color w:val="auto"/>
          <w:sz w:val="18"/>
          <w:szCs w:val="18"/>
        </w:rPr>
      </w:pPr>
      <w:r w:rsidRPr="00FC0758">
        <w:rPr>
          <w:rFonts w:ascii="Arial" w:hAnsi="Arial" w:cs="Arial"/>
          <w:b w:val="0"/>
          <w:color w:val="auto"/>
          <w:sz w:val="18"/>
          <w:szCs w:val="18"/>
        </w:rPr>
        <w:t>16.1</w:t>
      </w:r>
      <w:r w:rsidRPr="00FC0758">
        <w:rPr>
          <w:rFonts w:ascii="Arial" w:hAnsi="Arial" w:cs="Arial"/>
          <w:b w:val="0"/>
          <w:color w:val="auto"/>
          <w:sz w:val="18"/>
          <w:szCs w:val="18"/>
        </w:rPr>
        <w:tab/>
        <w:t xml:space="preserve"> - Homologado o resultado da licitação, terá o adjudicatário o prazo de 05 (cinco) dias, contados a partir da data de sua convocação, para assinar a Ata de Registro de Preços, cujo prazo de validade encontra-se nela fixado, sob pena de decair do direito à contratação, sem prejuízo das sanções previstas neste Edital. </w:t>
      </w:r>
    </w:p>
    <w:p w:rsidR="003042E6" w:rsidRPr="00FC0758" w:rsidRDefault="003042E6" w:rsidP="003042E6">
      <w:pPr>
        <w:pStyle w:val="Nivel01"/>
        <w:numPr>
          <w:ilvl w:val="0"/>
          <w:numId w:val="0"/>
        </w:numPr>
        <w:tabs>
          <w:tab w:val="left" w:pos="0"/>
        </w:tabs>
        <w:spacing w:before="120" w:after="120"/>
        <w:ind w:left="360" w:hanging="360"/>
        <w:rPr>
          <w:rFonts w:ascii="Arial" w:hAnsi="Arial" w:cs="Arial"/>
          <w:b w:val="0"/>
          <w:color w:val="auto"/>
          <w:sz w:val="18"/>
          <w:szCs w:val="18"/>
        </w:rPr>
      </w:pPr>
      <w:r w:rsidRPr="00FC0758">
        <w:rPr>
          <w:rFonts w:ascii="Arial" w:hAnsi="Arial" w:cs="Arial"/>
          <w:b w:val="0"/>
          <w:color w:val="auto"/>
          <w:sz w:val="18"/>
          <w:szCs w:val="18"/>
        </w:rPr>
        <w:t>16.2</w:t>
      </w:r>
      <w:r w:rsidRPr="00FC0758">
        <w:rPr>
          <w:rFonts w:ascii="Arial" w:hAnsi="Arial" w:cs="Arial"/>
          <w:b w:val="0"/>
          <w:color w:val="auto"/>
          <w:sz w:val="18"/>
          <w:szCs w:val="18"/>
        </w:rPr>
        <w:tab/>
        <w:t xml:space="preserve"> - Alternativamente à convocação para comparecer perante o órgão ou entidade para a assinatura da Ata de Registro de Preços, a Administração poderá encaminhá-la para assinatura, mediante correspondência postal com aviso de recebimento (AR) ou meio eletrônico, para que seja assinada e devolvida no prazo de 05 (cinco) dias, a contar da data de seu recebimento.</w:t>
      </w:r>
    </w:p>
    <w:p w:rsidR="003042E6" w:rsidRPr="00FC0758" w:rsidRDefault="003042E6" w:rsidP="003042E6">
      <w:pPr>
        <w:pStyle w:val="Nivel01"/>
        <w:numPr>
          <w:ilvl w:val="0"/>
          <w:numId w:val="0"/>
        </w:numPr>
        <w:tabs>
          <w:tab w:val="left" w:pos="0"/>
        </w:tabs>
        <w:spacing w:before="120" w:after="120"/>
        <w:ind w:left="360" w:hanging="360"/>
        <w:rPr>
          <w:rFonts w:ascii="Arial" w:hAnsi="Arial" w:cs="Arial"/>
          <w:b w:val="0"/>
          <w:color w:val="auto"/>
          <w:sz w:val="18"/>
          <w:szCs w:val="18"/>
        </w:rPr>
      </w:pPr>
      <w:r w:rsidRPr="00FC0758">
        <w:rPr>
          <w:rFonts w:ascii="Arial" w:hAnsi="Arial" w:cs="Arial"/>
          <w:b w:val="0"/>
          <w:color w:val="auto"/>
          <w:sz w:val="18"/>
          <w:szCs w:val="18"/>
        </w:rPr>
        <w:t>16.3</w:t>
      </w:r>
      <w:r w:rsidRPr="00FC0758">
        <w:rPr>
          <w:rFonts w:ascii="Arial" w:hAnsi="Arial" w:cs="Arial"/>
          <w:b w:val="0"/>
          <w:color w:val="auto"/>
          <w:sz w:val="18"/>
          <w:szCs w:val="18"/>
        </w:rPr>
        <w:tab/>
        <w:t xml:space="preserve"> - O prazo estabelecido no subitem anterior para assinatura da Ata de Registro de Preços poderá ser prorrogado uma única vez, por igual período, quando solicitado pelo(s) licitante(s) vencedor(s), durante o seu transcurso, e desde que devidamente aceito.</w:t>
      </w:r>
    </w:p>
    <w:p w:rsidR="003042E6" w:rsidRPr="00FC0758" w:rsidRDefault="003042E6" w:rsidP="003042E6">
      <w:pPr>
        <w:pStyle w:val="Nivel01"/>
        <w:numPr>
          <w:ilvl w:val="0"/>
          <w:numId w:val="0"/>
        </w:numPr>
        <w:tabs>
          <w:tab w:val="left" w:pos="0"/>
        </w:tabs>
        <w:spacing w:before="120" w:after="120"/>
        <w:ind w:left="360" w:hanging="360"/>
        <w:rPr>
          <w:rFonts w:ascii="Arial" w:hAnsi="Arial" w:cs="Arial"/>
          <w:b w:val="0"/>
          <w:color w:val="auto"/>
          <w:sz w:val="18"/>
          <w:szCs w:val="18"/>
        </w:rPr>
      </w:pPr>
      <w:r w:rsidRPr="00FC0758">
        <w:rPr>
          <w:rFonts w:ascii="Arial" w:hAnsi="Arial" w:cs="Arial"/>
          <w:b w:val="0"/>
          <w:color w:val="auto"/>
          <w:sz w:val="18"/>
          <w:szCs w:val="18"/>
        </w:rPr>
        <w:t>16.4</w:t>
      </w:r>
      <w:r w:rsidRPr="00FC0758">
        <w:rPr>
          <w:rFonts w:ascii="Arial" w:hAnsi="Arial" w:cs="Arial"/>
          <w:b w:val="0"/>
          <w:color w:val="auto"/>
          <w:sz w:val="18"/>
          <w:szCs w:val="18"/>
        </w:rPr>
        <w:tab/>
        <w:t xml:space="preserve"> - Serão formalizadas tantas Atas de Registro de Preços quanto necessárias para o registro de todos os itens constantes no Termo de Referência, com a indicação do licitante vencedor, a descrição do(s) item(</w:t>
      </w:r>
      <w:proofErr w:type="spellStart"/>
      <w:r w:rsidRPr="00FC0758">
        <w:rPr>
          <w:rFonts w:ascii="Arial" w:hAnsi="Arial" w:cs="Arial"/>
          <w:b w:val="0"/>
          <w:color w:val="auto"/>
          <w:sz w:val="18"/>
          <w:szCs w:val="18"/>
        </w:rPr>
        <w:t>ns</w:t>
      </w:r>
      <w:proofErr w:type="spellEnd"/>
      <w:r w:rsidRPr="00FC0758">
        <w:rPr>
          <w:rFonts w:ascii="Arial" w:hAnsi="Arial" w:cs="Arial"/>
          <w:b w:val="0"/>
          <w:color w:val="auto"/>
          <w:sz w:val="18"/>
          <w:szCs w:val="18"/>
        </w:rPr>
        <w:t>), as respectivas quantidades, preços registrados e demais condições.</w:t>
      </w:r>
    </w:p>
    <w:p w:rsidR="003042E6" w:rsidRPr="00FC0758" w:rsidRDefault="003042E6" w:rsidP="003042E6">
      <w:pPr>
        <w:pStyle w:val="Nivel01"/>
        <w:numPr>
          <w:ilvl w:val="0"/>
          <w:numId w:val="0"/>
        </w:numPr>
        <w:tabs>
          <w:tab w:val="left" w:pos="0"/>
        </w:tabs>
        <w:spacing w:before="120" w:after="120"/>
        <w:ind w:left="360" w:hanging="360"/>
        <w:rPr>
          <w:rFonts w:ascii="Arial" w:hAnsi="Arial" w:cs="Arial"/>
          <w:b w:val="0"/>
          <w:color w:val="auto"/>
          <w:sz w:val="18"/>
          <w:szCs w:val="18"/>
        </w:rPr>
      </w:pPr>
      <w:r w:rsidRPr="00FC0758">
        <w:rPr>
          <w:rFonts w:ascii="Arial" w:hAnsi="Arial" w:cs="Arial"/>
          <w:b w:val="0"/>
          <w:color w:val="auto"/>
          <w:sz w:val="18"/>
          <w:szCs w:val="18"/>
        </w:rPr>
        <w:t>16.5</w:t>
      </w:r>
      <w:r w:rsidRPr="00FC0758">
        <w:rPr>
          <w:rFonts w:ascii="Arial" w:hAnsi="Arial" w:cs="Arial"/>
          <w:b w:val="0"/>
          <w:color w:val="auto"/>
          <w:sz w:val="18"/>
          <w:szCs w:val="18"/>
        </w:rPr>
        <w:tab/>
        <w:t>- Haverá prioridade de aquisição dos produtos das cotas reservadas, ressalvados os casos em que a cota reservada for inadequada para atender as quantidades ou as condições do pedido, justificadamente. (Decreto n° 8.538/15, art. 8°, §4°)</w:t>
      </w:r>
    </w:p>
    <w:p w:rsidR="003042E6" w:rsidRPr="00FC0758" w:rsidRDefault="003042E6" w:rsidP="003042E6">
      <w:pPr>
        <w:pStyle w:val="Nivel01"/>
        <w:numPr>
          <w:ilvl w:val="0"/>
          <w:numId w:val="0"/>
        </w:numPr>
        <w:tabs>
          <w:tab w:val="clear" w:pos="567"/>
          <w:tab w:val="left" w:pos="0"/>
        </w:tabs>
        <w:spacing w:before="120" w:after="120"/>
        <w:ind w:left="360" w:hanging="360"/>
        <w:rPr>
          <w:rFonts w:ascii="Arial" w:hAnsi="Arial" w:cs="Arial"/>
          <w:b w:val="0"/>
          <w:color w:val="auto"/>
          <w:sz w:val="18"/>
          <w:szCs w:val="18"/>
        </w:rPr>
      </w:pPr>
      <w:r w:rsidRPr="00FC0758">
        <w:rPr>
          <w:rFonts w:ascii="Arial" w:hAnsi="Arial" w:cs="Arial"/>
          <w:b w:val="0"/>
          <w:color w:val="auto"/>
          <w:sz w:val="18"/>
          <w:szCs w:val="18"/>
        </w:rPr>
        <w:t>16.6</w:t>
      </w:r>
      <w:r w:rsidRPr="00FC0758">
        <w:rPr>
          <w:rFonts w:ascii="Arial" w:hAnsi="Arial" w:cs="Arial"/>
          <w:b w:val="0"/>
          <w:color w:val="auto"/>
          <w:sz w:val="18"/>
          <w:szCs w:val="18"/>
        </w:rPr>
        <w:tab/>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 o que dependerá da implementação dessa funcionalidade no Sistema Compras Governamentais.</w:t>
      </w:r>
    </w:p>
    <w:p w:rsidR="009C523C" w:rsidRPr="00FC0758" w:rsidRDefault="003042E6" w:rsidP="003042E6">
      <w:pPr>
        <w:jc w:val="both"/>
        <w:rPr>
          <w:rFonts w:ascii="Arial" w:hAnsi="Arial" w:cs="Arial"/>
          <w:sz w:val="18"/>
          <w:szCs w:val="18"/>
        </w:rPr>
      </w:pPr>
      <w:r w:rsidRPr="00FC0758">
        <w:rPr>
          <w:rFonts w:ascii="Arial" w:hAnsi="Arial" w:cs="Arial"/>
          <w:sz w:val="18"/>
          <w:szCs w:val="18"/>
        </w:rPr>
        <w:t xml:space="preserve">16.7 - </w:t>
      </w:r>
      <w:r w:rsidRPr="00FC0758">
        <w:rPr>
          <w:rFonts w:ascii="Arial" w:eastAsia="Arial" w:hAnsi="Arial" w:cs="Arial"/>
          <w:sz w:val="18"/>
          <w:szCs w:val="18"/>
        </w:rPr>
        <w:t>O prazo de vigência da ata de registro de preços é de XX (XXXX) meses, prorrogável na forma do art. 12, Decreto n° 7.892/13 c/c inciso III, §3°, art. 15, Lei n° 8666/93.</w:t>
      </w:r>
    </w:p>
    <w:p w:rsidR="009C523C" w:rsidRPr="00FC0758" w:rsidRDefault="009C523C" w:rsidP="009C523C">
      <w:pPr>
        <w:rPr>
          <w:rFonts w:ascii="Arial" w:hAnsi="Arial" w:cs="Arial"/>
          <w:sz w:val="18"/>
          <w:szCs w:val="18"/>
        </w:rPr>
      </w:pPr>
    </w:p>
    <w:p w:rsidR="003042E6" w:rsidRPr="00FC0758" w:rsidRDefault="003042E6" w:rsidP="003042E6">
      <w:pPr>
        <w:pStyle w:val="Nivel01"/>
        <w:numPr>
          <w:ilvl w:val="0"/>
          <w:numId w:val="0"/>
        </w:numPr>
        <w:shd w:val="clear" w:color="auto" w:fill="F2F2F2" w:themeFill="background1" w:themeFillShade="F2"/>
        <w:jc w:val="center"/>
        <w:rPr>
          <w:rFonts w:ascii="Arial" w:hAnsi="Arial" w:cs="Arial"/>
          <w:b w:val="0"/>
          <w:bCs w:val="0"/>
          <w:color w:val="auto"/>
          <w:sz w:val="18"/>
          <w:szCs w:val="18"/>
        </w:rPr>
      </w:pPr>
      <w:r w:rsidRPr="00FC0758">
        <w:rPr>
          <w:rFonts w:ascii="Arial" w:hAnsi="Arial" w:cs="Arial"/>
          <w:b w:val="0"/>
          <w:bCs w:val="0"/>
          <w:sz w:val="18"/>
          <w:szCs w:val="18"/>
        </w:rPr>
        <w:lastRenderedPageBreak/>
        <w:t xml:space="preserve">CAPÍTULO XVII - </w:t>
      </w:r>
      <w:r w:rsidRPr="00FC0758">
        <w:rPr>
          <w:rFonts w:ascii="Arial" w:hAnsi="Arial" w:cs="Arial"/>
          <w:b w:val="0"/>
          <w:bCs w:val="0"/>
          <w:color w:val="auto"/>
          <w:sz w:val="18"/>
          <w:szCs w:val="18"/>
        </w:rPr>
        <w:t>DO TERMO DE CONTRATO OU INSTRUMENTO EQUIVALENTE</w:t>
      </w:r>
    </w:p>
    <w:p w:rsidR="003042E6" w:rsidRPr="00FC0758" w:rsidRDefault="003042E6" w:rsidP="00F75EB8">
      <w:pPr>
        <w:pStyle w:val="Nivel01"/>
        <w:numPr>
          <w:ilvl w:val="1"/>
          <w:numId w:val="20"/>
        </w:numPr>
        <w:ind w:left="0" w:firstLine="0"/>
        <w:rPr>
          <w:rFonts w:ascii="Arial" w:hAnsi="Arial" w:cs="Arial"/>
          <w:b w:val="0"/>
          <w:color w:val="auto"/>
          <w:sz w:val="18"/>
          <w:szCs w:val="18"/>
        </w:rPr>
      </w:pPr>
      <w:r w:rsidRPr="00FC0758">
        <w:rPr>
          <w:rFonts w:ascii="Arial" w:eastAsia="Arial" w:hAnsi="Arial" w:cs="Arial"/>
          <w:b w:val="0"/>
          <w:color w:val="auto"/>
          <w:sz w:val="18"/>
          <w:szCs w:val="18"/>
        </w:rPr>
        <w:t xml:space="preserve"> - Após a homologação da licitação, em sendo realizada a contratação, será firmado Termo de Contrato ou emitido instrumento equivalente.</w:t>
      </w:r>
    </w:p>
    <w:p w:rsidR="003042E6" w:rsidRPr="00FC0758" w:rsidRDefault="003042E6" w:rsidP="00F75EB8">
      <w:pPr>
        <w:pStyle w:val="Nivel01"/>
        <w:numPr>
          <w:ilvl w:val="1"/>
          <w:numId w:val="20"/>
        </w:numPr>
        <w:ind w:left="0" w:firstLine="0"/>
        <w:rPr>
          <w:rFonts w:ascii="Arial" w:hAnsi="Arial" w:cs="Arial"/>
          <w:b w:val="0"/>
          <w:bCs w:val="0"/>
          <w:color w:val="auto"/>
          <w:sz w:val="18"/>
          <w:szCs w:val="18"/>
        </w:rPr>
      </w:pPr>
      <w:r w:rsidRPr="00FC0758">
        <w:rPr>
          <w:rFonts w:ascii="Arial" w:eastAsia="Arial" w:hAnsi="Arial" w:cs="Arial"/>
          <w:b w:val="0"/>
          <w:color w:val="auto"/>
          <w:sz w:val="18"/>
          <w:szCs w:val="18"/>
        </w:rPr>
        <w:t xml:space="preserve"> - </w:t>
      </w:r>
      <w:r w:rsidRPr="00FC0758">
        <w:rPr>
          <w:rFonts w:ascii="Arial" w:eastAsia="Arial" w:hAnsi="Arial" w:cs="Arial"/>
          <w:b w:val="0"/>
          <w:bCs w:val="0"/>
          <w:color w:val="auto"/>
          <w:sz w:val="18"/>
          <w:szCs w:val="18"/>
        </w:rPr>
        <w:t>O adjudicatário terá o prazo de 05 (cinco)dias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repetindo-se as disposições do subitem 16.2 e 16.3</w:t>
      </w:r>
      <w:r w:rsidRPr="00FC0758">
        <w:rPr>
          <w:rFonts w:ascii="Arial" w:hAnsi="Arial" w:cs="Arial"/>
          <w:b w:val="0"/>
          <w:bCs w:val="0"/>
          <w:color w:val="auto"/>
          <w:sz w:val="18"/>
          <w:szCs w:val="18"/>
        </w:rPr>
        <w:t>.</w:t>
      </w:r>
    </w:p>
    <w:p w:rsidR="003042E6" w:rsidRPr="00FC0758" w:rsidRDefault="003042E6" w:rsidP="00F75EB8">
      <w:pPr>
        <w:pStyle w:val="Nivel01"/>
        <w:numPr>
          <w:ilvl w:val="1"/>
          <w:numId w:val="20"/>
        </w:numPr>
        <w:tabs>
          <w:tab w:val="clear" w:pos="567"/>
        </w:tabs>
        <w:ind w:left="0" w:firstLine="0"/>
        <w:rPr>
          <w:rFonts w:ascii="Arial" w:hAnsi="Arial" w:cs="Arial"/>
          <w:b w:val="0"/>
          <w:bCs w:val="0"/>
          <w:color w:val="auto"/>
          <w:sz w:val="18"/>
          <w:szCs w:val="18"/>
        </w:rPr>
      </w:pPr>
      <w:r w:rsidRPr="00FC0758">
        <w:rPr>
          <w:rFonts w:ascii="Arial" w:hAnsi="Arial" w:cs="Arial"/>
          <w:b w:val="0"/>
          <w:bCs w:val="0"/>
          <w:color w:val="auto"/>
          <w:sz w:val="18"/>
          <w:szCs w:val="18"/>
        </w:rPr>
        <w:t xml:space="preserve"> - </w:t>
      </w:r>
      <w:r w:rsidRPr="00FC0758">
        <w:rPr>
          <w:rFonts w:ascii="Arial" w:eastAsia="Arial" w:hAnsi="Arial" w:cs="Arial"/>
          <w:b w:val="0"/>
          <w:color w:val="auto"/>
          <w:sz w:val="18"/>
          <w:szCs w:val="18"/>
        </w:rPr>
        <w:t>O Aceite da Nota de Empenho ou do instrumento equivalente, emitida à empresa adjudicada, implica no reconhecimento de que:</w:t>
      </w:r>
    </w:p>
    <w:p w:rsidR="003042E6" w:rsidRPr="00FC0758" w:rsidRDefault="003042E6" w:rsidP="00F75EB8">
      <w:pPr>
        <w:pStyle w:val="Nivel01"/>
        <w:numPr>
          <w:ilvl w:val="0"/>
          <w:numId w:val="21"/>
        </w:numPr>
        <w:spacing w:before="120" w:after="120"/>
        <w:ind w:left="839" w:hanging="357"/>
        <w:rPr>
          <w:rFonts w:ascii="Arial" w:hAnsi="Arial" w:cs="Arial"/>
          <w:b w:val="0"/>
          <w:bCs w:val="0"/>
          <w:color w:val="auto"/>
          <w:sz w:val="18"/>
          <w:szCs w:val="18"/>
        </w:rPr>
      </w:pPr>
      <w:r w:rsidRPr="00FC0758">
        <w:rPr>
          <w:rFonts w:ascii="Arial" w:eastAsia="Arial" w:hAnsi="Arial" w:cs="Arial"/>
          <w:b w:val="0"/>
          <w:bCs w:val="0"/>
          <w:sz w:val="18"/>
          <w:szCs w:val="18"/>
        </w:rPr>
        <w:t>referida Nota está substituindo o contrato, aplicando-se à relação de negócios ali estabelecida as disposições da Lei nº 8.666, de 1993;</w:t>
      </w:r>
    </w:p>
    <w:p w:rsidR="003042E6" w:rsidRPr="00FC0758" w:rsidRDefault="003042E6" w:rsidP="00F75EB8">
      <w:pPr>
        <w:pStyle w:val="Nivel01"/>
        <w:numPr>
          <w:ilvl w:val="0"/>
          <w:numId w:val="21"/>
        </w:numPr>
        <w:spacing w:before="120" w:after="120"/>
        <w:ind w:left="839" w:hanging="357"/>
        <w:rPr>
          <w:rFonts w:ascii="Arial" w:hAnsi="Arial" w:cs="Arial"/>
          <w:b w:val="0"/>
          <w:bCs w:val="0"/>
          <w:color w:val="auto"/>
          <w:sz w:val="18"/>
          <w:szCs w:val="18"/>
        </w:rPr>
      </w:pPr>
      <w:r w:rsidRPr="00FC0758">
        <w:rPr>
          <w:rFonts w:ascii="Arial" w:eastAsia="Arial" w:hAnsi="Arial" w:cs="Arial"/>
          <w:b w:val="0"/>
          <w:bCs w:val="0"/>
          <w:sz w:val="18"/>
          <w:szCs w:val="18"/>
        </w:rPr>
        <w:t>a contratada se vincula à sua proposta e às previsões contidas no edital e seus anexos;</w:t>
      </w:r>
    </w:p>
    <w:p w:rsidR="003042E6" w:rsidRPr="00FC0758" w:rsidRDefault="003042E6" w:rsidP="00F75EB8">
      <w:pPr>
        <w:pStyle w:val="Nivel01"/>
        <w:numPr>
          <w:ilvl w:val="0"/>
          <w:numId w:val="21"/>
        </w:numPr>
        <w:spacing w:before="120" w:after="120"/>
        <w:ind w:left="839" w:hanging="357"/>
        <w:rPr>
          <w:rFonts w:ascii="Arial" w:hAnsi="Arial" w:cs="Arial"/>
          <w:b w:val="0"/>
          <w:bCs w:val="0"/>
          <w:color w:val="auto"/>
          <w:sz w:val="18"/>
          <w:szCs w:val="18"/>
        </w:rPr>
      </w:pPr>
      <w:r w:rsidRPr="00FC0758">
        <w:rPr>
          <w:rFonts w:ascii="Arial" w:eastAsia="Arial" w:hAnsi="Arial" w:cs="Arial"/>
          <w:b w:val="0"/>
          <w:bCs w:val="0"/>
          <w:sz w:val="18"/>
          <w:szCs w:val="18"/>
        </w:rPr>
        <w:t>a contratada reconhece que as hipóteses de rescisão são aquelas previstas nos artigos 77 e 78 da Lei nº 8.666/93 e reconhece os direitos da Administração previstos nos artigos 79 e 80 da mesma Lei.</w:t>
      </w:r>
    </w:p>
    <w:p w:rsidR="003042E6" w:rsidRPr="00FC0758" w:rsidRDefault="003042E6" w:rsidP="00F75EB8">
      <w:pPr>
        <w:pStyle w:val="Nivel01"/>
        <w:numPr>
          <w:ilvl w:val="1"/>
          <w:numId w:val="20"/>
        </w:numPr>
        <w:ind w:left="0" w:firstLine="0"/>
        <w:rPr>
          <w:rFonts w:ascii="Arial" w:eastAsia="Arial" w:hAnsi="Arial" w:cs="Arial"/>
          <w:b w:val="0"/>
          <w:color w:val="auto"/>
          <w:sz w:val="18"/>
          <w:szCs w:val="18"/>
        </w:rPr>
      </w:pPr>
      <w:r w:rsidRPr="00FC0758">
        <w:rPr>
          <w:rFonts w:ascii="Arial" w:eastAsia="Arial" w:hAnsi="Arial" w:cs="Arial"/>
          <w:b w:val="0"/>
          <w:color w:val="auto"/>
          <w:sz w:val="18"/>
          <w:szCs w:val="18"/>
        </w:rPr>
        <w:t xml:space="preserve"> - O prazo de vigência da contratação é de 12 (doze) meses, prorrogável conforme previsão no instrumento contratual ou no termo de referência. </w:t>
      </w:r>
    </w:p>
    <w:p w:rsidR="003042E6" w:rsidRPr="00FC0758" w:rsidRDefault="003042E6" w:rsidP="00F75EB8">
      <w:pPr>
        <w:numPr>
          <w:ilvl w:val="1"/>
          <w:numId w:val="20"/>
        </w:numPr>
        <w:suppressAutoHyphens w:val="0"/>
        <w:spacing w:before="120" w:after="120" w:line="276" w:lineRule="auto"/>
        <w:ind w:left="0" w:firstLine="0"/>
        <w:jc w:val="both"/>
        <w:rPr>
          <w:rFonts w:ascii="Arial" w:eastAsia="Arial" w:hAnsi="Arial" w:cs="Arial"/>
          <w:sz w:val="18"/>
          <w:szCs w:val="18"/>
        </w:rPr>
      </w:pPr>
      <w:r w:rsidRPr="00FC0758">
        <w:rPr>
          <w:rFonts w:ascii="Arial" w:hAnsi="Arial" w:cs="Arial"/>
          <w:sz w:val="18"/>
          <w:szCs w:val="18"/>
        </w:rPr>
        <w:t xml:space="preserve"> - Na assinatura do contrato ou da ata de registro de preços, será exigida a comprovação das condições de habilitação consignadas no edital, que deverão ser mantidas pelo licitante durante a vigência do contrato ou da ata de registro de preços.</w:t>
      </w:r>
    </w:p>
    <w:p w:rsidR="003042E6" w:rsidRPr="00FC0758" w:rsidRDefault="003042E6" w:rsidP="00F75EB8">
      <w:pPr>
        <w:numPr>
          <w:ilvl w:val="1"/>
          <w:numId w:val="20"/>
        </w:numPr>
        <w:suppressAutoHyphens w:val="0"/>
        <w:spacing w:before="120" w:after="120" w:line="276" w:lineRule="auto"/>
        <w:ind w:left="0" w:firstLine="0"/>
        <w:jc w:val="both"/>
        <w:rPr>
          <w:rFonts w:ascii="Arial" w:eastAsia="Arial" w:hAnsi="Arial" w:cs="Arial"/>
          <w:sz w:val="18"/>
          <w:szCs w:val="18"/>
        </w:rPr>
      </w:pPr>
      <w:r w:rsidRPr="00FC0758">
        <w:rPr>
          <w:rFonts w:ascii="Arial" w:eastAsia="Arial" w:hAnsi="Arial" w:cs="Arial"/>
          <w:sz w:val="18"/>
          <w:szCs w:val="18"/>
        </w:rPr>
        <w:t xml:space="preserve"> - </w:t>
      </w:r>
      <w:r w:rsidRPr="00FC0758">
        <w:rPr>
          <w:rFonts w:ascii="Arial" w:hAnsi="Arial" w:cs="Arial"/>
          <w:sz w:val="18"/>
          <w:szCs w:val="18"/>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FC0758">
        <w:rPr>
          <w:rFonts w:ascii="Arial" w:eastAsia="Arial" w:hAnsi="Arial" w:cs="Arial"/>
          <w:sz w:val="18"/>
          <w:szCs w:val="18"/>
        </w:rPr>
        <w:t>.</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XVIII – DA FORMA DE PAGAMENTO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18.1 – O pagamento efetuar-se-á por intermédio de depósito em conta bancária da contratada, no prazo de 30 (trinta) dias corridos, ressalvada a hipótese prevista no § 3º, do art. 5º, da Lei nº 8.666/93, a contar da data do recebimento definitivo, mediante a apresentação do documento fiscal, em 2 (duas) vias, com a discriminação do objeto, acompanhada da nota de empenho, ficando condicionado ao termo circunstanciado de recebimento definitivo do objeto, conforme item 18.2 do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18.2 – Caberá à contratada apresentar, juntamente com o documento fiscal, os comprovantes atualizados de regularidade com a Fazenda Pública Federal, com a Previdência Social, com o Fundo de Garantia por Tempo de Serviço (FGTS), e a Certidão Negativa de Débitos Trabalhistas (CNDT), sob pena de aplicação das penalidades específicas previstas no Capítulo XXII. </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18</w:t>
      </w:r>
      <w:r w:rsidR="003042E6" w:rsidRPr="00FC0758">
        <w:rPr>
          <w:rFonts w:ascii="Arial" w:hAnsi="Arial" w:cs="Arial"/>
          <w:sz w:val="18"/>
          <w:szCs w:val="18"/>
        </w:rPr>
        <w:t xml:space="preserve">.3 – As eventuais despesas bancárias decorrentes de transferência de valores para outras praças ou agências são de responsabilidade da contratada. </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18</w:t>
      </w:r>
      <w:r w:rsidR="003042E6" w:rsidRPr="00FC0758">
        <w:rPr>
          <w:rFonts w:ascii="Arial" w:hAnsi="Arial" w:cs="Arial"/>
          <w:sz w:val="18"/>
          <w:szCs w:val="18"/>
        </w:rPr>
        <w:t>.4 – Havendo vício a reparar em relação à nota fiscal apresentada ou em caso de descumprimento pela contratada de suas obrigações e responsabilidades pertinentes a este edit</w:t>
      </w:r>
      <w:r w:rsidRPr="00FC0758">
        <w:rPr>
          <w:rFonts w:ascii="Arial" w:hAnsi="Arial" w:cs="Arial"/>
          <w:sz w:val="18"/>
          <w:szCs w:val="18"/>
        </w:rPr>
        <w:t>al, o prazo constante do item 18</w:t>
      </w:r>
      <w:r w:rsidR="003042E6" w:rsidRPr="00FC0758">
        <w:rPr>
          <w:rFonts w:ascii="Arial" w:hAnsi="Arial" w:cs="Arial"/>
          <w:sz w:val="18"/>
          <w:szCs w:val="18"/>
        </w:rPr>
        <w:t xml:space="preserve">.1 poderá ser suspenso até que haja reparação do vício ou adimplemento da obrigação. </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18</w:t>
      </w:r>
      <w:r w:rsidR="003042E6" w:rsidRPr="00FC0758">
        <w:rPr>
          <w:rFonts w:ascii="Arial" w:hAnsi="Arial" w:cs="Arial"/>
          <w:sz w:val="18"/>
          <w:szCs w:val="18"/>
        </w:rPr>
        <w:t xml:space="preserve">.5 – Nos casos de eventuais atrasos de pagamento, desde que a CONTRATADA não tenha concorrido de alguma forma para tanto, fica convencionado que os encargos moratórios devidos pelo CONTRATANTE, entre o término do prazo referido no item 17.1 e a data do efetivo pagamento da nota fiscal/fatura, a serem incluídos em fatura própria, são calculados por meio da aplicação da seguinte fórmula: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EM = I x N x VP, onde:</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 EM = Encargos Moratórios;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N = Número de dias entre a data prevista para o pagamento e a do efetivo pagamento;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VP = Valor da parcela em atraso;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lastRenderedPageBreak/>
        <w:t xml:space="preserve">I = Índice de compensação financeira = 0,00016438, assim apurado: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I = i / 365          I = 6/ 100 / 365       I = 0,00016438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Onde i = taxa percentual anual no valor de 6%.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XVIII – DA ENTREGA E DO RECEBIMENTO DO OBJETO</w:t>
      </w:r>
      <w:r w:rsidR="00052470" w:rsidRPr="00FC0758">
        <w:rPr>
          <w:rFonts w:ascii="Arial" w:hAnsi="Arial" w:cs="Arial"/>
          <w:sz w:val="18"/>
          <w:szCs w:val="18"/>
        </w:rPr>
        <w:t xml:space="preserve"> E DA FISCALIZAÇÃO</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19</w:t>
      </w:r>
      <w:r w:rsidR="003042E6" w:rsidRPr="00FC0758">
        <w:rPr>
          <w:rFonts w:ascii="Arial" w:hAnsi="Arial" w:cs="Arial"/>
          <w:sz w:val="18"/>
          <w:szCs w:val="18"/>
        </w:rPr>
        <w:t>.1 – O objeto do presente Pregão deverá ser entregue pela contratada no local indicado na ordem, no prazo máximo descrito no subitem 3.4.1 deste edital.</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19</w:t>
      </w:r>
      <w:r w:rsidR="003042E6" w:rsidRPr="00FC0758">
        <w:rPr>
          <w:rFonts w:ascii="Arial" w:hAnsi="Arial" w:cs="Arial"/>
          <w:sz w:val="18"/>
          <w:szCs w:val="18"/>
        </w:rPr>
        <w:t xml:space="preserve">.2 – Efetivada entrega, o objeto será recebido: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 – provisoriamente, pelo órgão recebedor do objeto, para efeito de posterior verificação da conformidade das especificações;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e II – definitivamente, pelo gestor responsável pela fiscalização do ajuste, no prazo máximo de 05 (cinco) dias, contados da data do recebimento provisório, mediante termo circunstanciado, após verificação das quantidades e especificações do objeto.</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19</w:t>
      </w:r>
      <w:r w:rsidR="003042E6" w:rsidRPr="00FC0758">
        <w:rPr>
          <w:rFonts w:ascii="Arial" w:hAnsi="Arial" w:cs="Arial"/>
          <w:sz w:val="18"/>
          <w:szCs w:val="18"/>
        </w:rPr>
        <w:t xml:space="preserve">.3 – O prazo de entrega poderá ser prorrogado, desde que devidamente justificados os motivos, nos termos do art. 57, § 1º e seus incisos da Lei nº 8.666/1993. </w:t>
      </w:r>
    </w:p>
    <w:p w:rsidR="003042E6" w:rsidRPr="00FC0758" w:rsidRDefault="00052470" w:rsidP="003042E6">
      <w:pPr>
        <w:spacing w:before="120" w:after="120"/>
        <w:ind w:left="567"/>
        <w:jc w:val="both"/>
        <w:rPr>
          <w:rFonts w:ascii="Arial" w:hAnsi="Arial" w:cs="Arial"/>
          <w:sz w:val="18"/>
          <w:szCs w:val="18"/>
        </w:rPr>
      </w:pPr>
      <w:r w:rsidRPr="00FC0758">
        <w:rPr>
          <w:rFonts w:ascii="Arial" w:hAnsi="Arial" w:cs="Arial"/>
          <w:sz w:val="18"/>
          <w:szCs w:val="18"/>
        </w:rPr>
        <w:t>19</w:t>
      </w:r>
      <w:r w:rsidR="003042E6" w:rsidRPr="00FC0758">
        <w:rPr>
          <w:rFonts w:ascii="Arial" w:hAnsi="Arial" w:cs="Arial"/>
          <w:sz w:val="18"/>
          <w:szCs w:val="18"/>
        </w:rPr>
        <w:t xml:space="preserve">.3.1 – Para os fins previstos neste item a contratada deverá protocolar o seu pedido devidamente justificado antes do vencimento do prazo inicialmente estabelecido. </w:t>
      </w:r>
    </w:p>
    <w:p w:rsidR="003042E6" w:rsidRPr="00FC0758" w:rsidRDefault="00052470" w:rsidP="003042E6">
      <w:pPr>
        <w:spacing w:before="120" w:after="120"/>
        <w:jc w:val="both"/>
        <w:rPr>
          <w:rFonts w:ascii="Arial" w:hAnsi="Arial" w:cs="Arial"/>
          <w:sz w:val="18"/>
          <w:szCs w:val="18"/>
        </w:rPr>
      </w:pPr>
      <w:r w:rsidRPr="00FC0758">
        <w:rPr>
          <w:rFonts w:ascii="Arial" w:hAnsi="Arial" w:cs="Arial"/>
          <w:sz w:val="18"/>
          <w:szCs w:val="18"/>
        </w:rPr>
        <w:t>19.4</w:t>
      </w:r>
      <w:r w:rsidR="003042E6" w:rsidRPr="00FC0758">
        <w:rPr>
          <w:rFonts w:ascii="Arial" w:hAnsi="Arial" w:cs="Arial"/>
          <w:sz w:val="18"/>
          <w:szCs w:val="18"/>
        </w:rPr>
        <w:t xml:space="preserve"> – Caberá aos gestores designados promover todas as ações necessárias ao fiel cumprimento do ajuste.</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w:t>
      </w:r>
      <w:r w:rsidR="00052470" w:rsidRPr="00FC0758">
        <w:rPr>
          <w:rFonts w:ascii="Arial" w:hAnsi="Arial" w:cs="Arial"/>
          <w:sz w:val="18"/>
          <w:szCs w:val="18"/>
        </w:rPr>
        <w:t>I</w:t>
      </w:r>
      <w:r w:rsidRPr="00FC0758">
        <w:rPr>
          <w:rFonts w:ascii="Arial" w:hAnsi="Arial" w:cs="Arial"/>
          <w:sz w:val="18"/>
          <w:szCs w:val="18"/>
        </w:rPr>
        <w:t>X – DOS ACRÉSCIMOS E DAS SUPRESSÕES E REAJUSTE ANUAL</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20.1 – A contratada obriga-se a aceitar, nas mesmas condições contratuais, os acréscimos ou supressões até o limite legal estabelecido no art. 65, §§ 1º e 2º, inciso II, da Lei nº 8.666/1993.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20.2 - O preço deste contrato será reajustado com base na variação do Índice Nacional de Preços ao Consumidor -INPC, divulgado pelo IBGE, ou por outro indicador que venha a substituí-lo (art. 2°, Lei n° 10.192/2001).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20.3. O primeiro reajuste será concedido levando em conta a variação do índice pactuado entre a data de apresentação da proposta e do primeiro desta ou da data do orçamento a que esta se referir, conforme art. 40, inciso XI c/c art. 55, inciso III, ambos da Lei Federal n° 8.666/93.</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20.4. Os próximos reajustes ocorrerão sempre nos aniversários seguintes, aplicando-se a variação ocorrida no último período.</w:t>
      </w:r>
    </w:p>
    <w:p w:rsidR="003042E6" w:rsidRPr="00FC0758" w:rsidRDefault="00052470"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XX</w:t>
      </w:r>
      <w:r w:rsidR="003042E6" w:rsidRPr="00FC0758">
        <w:rPr>
          <w:rFonts w:ascii="Arial" w:hAnsi="Arial" w:cs="Arial"/>
          <w:sz w:val="18"/>
          <w:szCs w:val="18"/>
        </w:rPr>
        <w:t xml:space="preserve"> - DA RESCISÃO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21.1 – A inexecução total ou parcial do ajuste enseja a sua rescisão, conforme disposto nos artigos 77 a 80 da Lei nº 8.666/1993.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21.2 – A rescisão do ajuste poderá ser: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 – determinada por ato unilateral e escrito da Administração, nos casos enumerados nos incisos I a XII e XVII do artigo 78 da Lei nº 8.666/1993;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II – amigável, por acordo entre as partes, reduzida a termo no processo da licitação, desde que haja conveniência para a Administração;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ou III – judicial, nos termos da legislação.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21.3 – A rescisão administrativa ou amigável deverá ser precedida de autorização escrita e fundamentada da autoridade competente.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21.4 – Os casos de rescisão do ajuste deverão ser formalmente motivados nos autos do processo, assegurado o contraditório e a ampla defesa.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21.5 – A Administração é reconhecido o direito de rescisão administrativa, nos termos do artigo 79, inciso I, da Lei nº 8.666/1993, aplicando-se, no que couber, as disposições dos parágrafos primeiro e segundo do mesmo artigo, bem como as do artigo 80. </w:t>
      </w:r>
    </w:p>
    <w:p w:rsidR="003042E6" w:rsidRPr="00FC0758" w:rsidRDefault="00052470"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XXI</w:t>
      </w:r>
      <w:r w:rsidR="003042E6" w:rsidRPr="00FC0758">
        <w:rPr>
          <w:rFonts w:ascii="Arial" w:hAnsi="Arial" w:cs="Arial"/>
          <w:sz w:val="18"/>
          <w:szCs w:val="18"/>
        </w:rPr>
        <w:t xml:space="preserve"> – DAS PENALIDADES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22.1 – A licitante que, convocada para assinar a ata de registro de preços, o contrato ou qualquer documento equivalente, na forma dos itens 16 e 17, no prazo estabelecido, ficará sujeita à multa de 20% (vinte por cento) sobre o </w:t>
      </w:r>
      <w:r w:rsidRPr="00FC0758">
        <w:rPr>
          <w:rFonts w:ascii="Arial" w:hAnsi="Arial" w:cs="Arial"/>
          <w:sz w:val="18"/>
          <w:szCs w:val="18"/>
        </w:rPr>
        <w:lastRenderedPageBreak/>
        <w:t xml:space="preserve">seu valor global, caso se recuse ao cumprimento desse procedimento nesse prazo, sem prejuízo das outras sanções previstas em lei.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22.2 – Caso a adjudicatária não cumpra o estabelecido no item anterior, a Administração convocará as licitantes remanescente observada a ordem de classificação.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22.3 – As licitantes subsequentes, na hipótese de aceitarem a convocação prevista, e, posteriormente, recusarem-se a assinar a ata de registro de preços, o contrato ou qualquer documento equivalente, ficarão também sujeitas às sanções referidas no item 22.1.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22.4 – Se a licitante e/ou contratada deixar de entregar documentação exigida para o certame ou apresentar documentação falsa, ensejar o retardamento da execução de seu objeto, não mantiver a proposta, falhar ou fraudar a licitação ou a execução do contrato, comportar-se de modo inidôneo, ou cometer fraude fiscal, ficará impedida de licitar e contratar com a Prefeitura Municipal de </w:t>
      </w:r>
      <w:r w:rsidR="00F95B4C" w:rsidRPr="00FC0758">
        <w:rPr>
          <w:rFonts w:ascii="Arial" w:hAnsi="Arial" w:cs="Arial"/>
          <w:sz w:val="18"/>
          <w:szCs w:val="18"/>
        </w:rPr>
        <w:t>São Luis do Quitunde</w:t>
      </w:r>
      <w:r w:rsidRPr="00FC0758">
        <w:rPr>
          <w:rFonts w:ascii="Arial" w:hAnsi="Arial" w:cs="Arial"/>
          <w:sz w:val="18"/>
          <w:szCs w:val="18"/>
        </w:rPr>
        <w:t xml:space="preserve"> e será descredenciada no SICAF ou do sistema de cadastramento de fornecedores a que se refere o inciso XIV do art. 4º da Lei nº 10.520/2002 pelo prazo de até 5 (cinco) anos, bem como estará sujeita ao pagamento de multa de até 10% (dez por cento) sobre o valor total do ajuste, se contratada, ou sobre o valor total de sua proposta, se licitante, sem prejuízo das demais cominações legais.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22.5 – Pelo atraso injustificado na execução do ajuste ou pela sua inexecução total ou parcial, a contratada ficará também sujeita à penalidade de multa, aplicada da seguinte forma: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22.5.1 – O atraso injustificado na execução deste ajuste sujeitará a contratada à multa de 0,1% (um décimo por cento) ao dia, sobre a parcela inadimplida, até o limite de 15 (quinze) dias.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22.5.2 – A não apresentação da documentação prevista no item 17.2 sujeitará a contratada à multa de 0,05% (meio décimo por cento) a 0,1% (um décimo por cento), ao dia, sobre o valor global da contratação, até o limite de 30 (trinta) dias, observando-se os critérios constantes do item 22.7.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22.5.3 – Findo o prazo dos subitens 22.5.1 e 22.5.2 será aplicada a multa cumulativa de 5% (cinco por cento) a 20% (vinte por cento) sobre o valor da parcela inadimplida, observando-se os critérios constantes do item 22.7.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22.6 – Ocorrendo alguma das hipóteses previstas nos itens 22.4 e 22.5 deste edital, a nota de empenho poderá, a qualquer tempo, ser cancelada, sem prejuízo das demais sanções.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22.7 – Na aplicação das penalidades, a autoridade competente observará: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 – os princípios da proporcionalidade e da razoabilidade;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II – a não reincidência da infração;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III – a atuação da contratada em minorar os prejuízos advindos de sua conduta omissiva ou comissiva;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IV – a execução satisfatória das demais obrigações contratuais;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e V – a não existência de efetivo prejuízo material à Administração.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22.8 – A multa de valor irrisório poderá ser convertida em pena de advertência, a critério da autoridade competente.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22.9 – Em casos excepcionais, caso a penalidade prevista se mostre desproporcional à gravidade da infração e ao prejuízo ou risco de prejuízo dela decorrente, a autoridade competente poderá, justificadamente, reduzi-la, observados os demais critérios previstos no item 22.7.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22.10 – A multa, aplicada após regular processo administrativo e garantido o direito ao contraditório e à ampla defesa, será descontada das faturas emitidas pela contratada ou, em último caso, cobrada judicialmente.</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22.11 – Sem prejuízo das sanções previstas neste edital e seus anexos, os atos lesivos à administração pública previstos no inciso IV, do artigo 5º, da Lei nº 12.846/2013, sujeitarão os infratores às penalidades previstas na referida lei.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22.12 – Em qualquer hipótese de aplicação de sanções administrativas assegurar-se-á o direito ao contraditório e à ampla defesa. </w:t>
      </w:r>
    </w:p>
    <w:p w:rsidR="003042E6" w:rsidRPr="00FC0758" w:rsidRDefault="00052470"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XXII</w:t>
      </w:r>
      <w:r w:rsidR="003042E6" w:rsidRPr="00FC0758">
        <w:rPr>
          <w:rFonts w:ascii="Arial" w:hAnsi="Arial" w:cs="Arial"/>
          <w:sz w:val="18"/>
          <w:szCs w:val="18"/>
        </w:rPr>
        <w:t xml:space="preserve"> – DA IMPUGNAÇÃO AO EDITAL</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23.1 – Até às 13:00h (horário local) do terceiro dia anterior à data fixada para abertura da sessão pública, qualquer pessoa, física ou jurídica, poderá impugnar o ato convocatório deste Pregão mediante petição a ser enviada exclusivamente para o endereço eletrônico </w:t>
      </w:r>
      <w:r w:rsidR="00F95B4C" w:rsidRPr="00FC0758">
        <w:rPr>
          <w:rFonts w:ascii="Arial" w:hAnsi="Arial" w:cs="Arial"/>
          <w:sz w:val="18"/>
          <w:szCs w:val="18"/>
        </w:rPr>
        <w:t>cplslq</w:t>
      </w:r>
      <w:r w:rsidRPr="00FC0758">
        <w:rPr>
          <w:rFonts w:ascii="Arial" w:hAnsi="Arial" w:cs="Arial"/>
          <w:sz w:val="18"/>
          <w:szCs w:val="18"/>
        </w:rPr>
        <w:t xml:space="preserve">@gmail.com.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23.2 – Compete a pregoeiro, auxiliada pelo setor técnico competente, decidir sobre a impugnação. </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23.2.1 – A impugnação não incide efeito suspensivo automático, devendo a Administração respondê-la em até 1 (um) dia útil antes do prazo previsto para a abertura do certame.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lastRenderedPageBreak/>
        <w:t xml:space="preserve">23.3 – Acolhida a impugnação contra este edital, será designada nova data para a realização do certame, exceto quando, inquestionavelmente, a alteração não afetar a formulação das propostas.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23.4 – Os pedidos de esclarecimentos deverão ser enviados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até às 13h (horário local) do terceiro dia útil anterior à data fixada para abertura da sessão pública, exclusivamente para o endereço eletrônico</w:t>
      </w:r>
      <w:hyperlink r:id="rId10" w:history="1">
        <w:r w:rsidR="001D46AC" w:rsidRPr="00FC0758">
          <w:rPr>
            <w:rStyle w:val="Hyperlink"/>
            <w:rFonts w:ascii="Arial" w:hAnsi="Arial" w:cs="Arial"/>
            <w:sz w:val="18"/>
            <w:szCs w:val="18"/>
          </w:rPr>
          <w:t>cplslq@gmail.com</w:t>
        </w:r>
      </w:hyperlink>
      <w:r w:rsidRPr="00FC0758">
        <w:rPr>
          <w:rFonts w:ascii="Arial" w:hAnsi="Arial" w:cs="Arial"/>
          <w:sz w:val="18"/>
          <w:szCs w:val="18"/>
        </w:rPr>
        <w:t>.</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23.4.1 –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auxiliado pelo setor técnico competente, prestará os esclarecimentos solicitados até 1 (um) dia útil antes do prazo previsto para a abertura do certame.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23.5 – As respostas às impugnações e aos esclarecimentos solicitados serão disponibilizadas no sistema eletrônico para os interessados. </w:t>
      </w:r>
    </w:p>
    <w:p w:rsidR="003042E6" w:rsidRPr="00FC0758" w:rsidRDefault="00052470"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XXIII</w:t>
      </w:r>
      <w:r w:rsidR="003042E6" w:rsidRPr="00FC0758">
        <w:rPr>
          <w:rFonts w:ascii="Arial" w:hAnsi="Arial" w:cs="Arial"/>
          <w:sz w:val="18"/>
          <w:szCs w:val="18"/>
        </w:rPr>
        <w:t xml:space="preserve"> - DAS DISPOSIÇÕES GERAIS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24.1 – O encaminhamento de proposta por meio do sistema eletrônico implica aceitação plena e irrestrita das condições e termos que regem o presente Pregão Eletrônico por parte da licitante.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24.2 – Integram este edital os seguintes anexos: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Anexo I – Termo de Referência;</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Anexo II – Minuta da Ata de Registro de Preços;</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Anexo III – Minuta de Contrato.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24.3 – É facultado a</w:t>
      </w:r>
      <w:r w:rsidR="002E6819" w:rsidRPr="00FC0758">
        <w:rPr>
          <w:rFonts w:ascii="Arial" w:hAnsi="Arial" w:cs="Arial"/>
          <w:sz w:val="18"/>
          <w:szCs w:val="18"/>
        </w:rPr>
        <w:t xml:space="preserve">o </w:t>
      </w:r>
      <w:r w:rsidRPr="00FC0758">
        <w:rPr>
          <w:rFonts w:ascii="Arial" w:hAnsi="Arial" w:cs="Arial"/>
          <w:sz w:val="18"/>
          <w:szCs w:val="18"/>
        </w:rPr>
        <w:t>Pregoeir</w:t>
      </w:r>
      <w:r w:rsidR="002E6819" w:rsidRPr="00FC0758">
        <w:rPr>
          <w:rFonts w:ascii="Arial" w:hAnsi="Arial" w:cs="Arial"/>
          <w:sz w:val="18"/>
          <w:szCs w:val="18"/>
        </w:rPr>
        <w:t>o</w:t>
      </w:r>
      <w:r w:rsidRPr="00FC0758">
        <w:rPr>
          <w:rFonts w:ascii="Arial" w:hAnsi="Arial" w:cs="Arial"/>
          <w:sz w:val="18"/>
          <w:szCs w:val="18"/>
        </w:rPr>
        <w:t>, em qualquer fase do pregão, promover diligências destinadas a esclarecer ou complementar a instrução do processo desta licitação, constituindo meio legal de prova os documentos obtidos pel</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w:t>
      </w:r>
    </w:p>
    <w:p w:rsidR="003042E6" w:rsidRPr="00FC0758" w:rsidRDefault="003042E6" w:rsidP="003042E6">
      <w:pPr>
        <w:spacing w:before="120" w:after="120"/>
        <w:ind w:left="567"/>
        <w:jc w:val="both"/>
        <w:rPr>
          <w:rFonts w:ascii="Arial" w:hAnsi="Arial" w:cs="Arial"/>
          <w:sz w:val="18"/>
          <w:szCs w:val="18"/>
        </w:rPr>
      </w:pPr>
      <w:r w:rsidRPr="00FC0758">
        <w:rPr>
          <w:rFonts w:ascii="Arial" w:hAnsi="Arial" w:cs="Arial"/>
          <w:sz w:val="18"/>
          <w:szCs w:val="18"/>
        </w:rPr>
        <w:t xml:space="preserve">24.3.1 – A inclusão posterior de documentos será admitida em caráter de complementação de informações acerca dos documentos enviados pelos licitantes e desde que necessária para apurar fatos existentes à época da abertura do certame, no sentido de aferir o substancial atendimento aos requisitos de proposta e de habilitação.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24.4 – No julgamento das propostas e na fase de habilitação, </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24.5 – As decisões d</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durante os procedimentos do Pregão serão fundamentadas e registradas no sistema com acompanhamento em tempo real por todos os participantes.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24.6 – As demais disposições obrigatórias definidas nos incisos do art. 40 da Lei nº 8.666/1993 estão previstas nos anexos deste edital.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24.7 – Os casos omissos e as dúvidas suscitadas em qualquer fase do presente Pregão serão resolvidos pel</w:t>
      </w:r>
      <w:r w:rsidR="002E6819" w:rsidRPr="00FC0758">
        <w:rPr>
          <w:rFonts w:ascii="Arial" w:hAnsi="Arial" w:cs="Arial"/>
          <w:sz w:val="18"/>
          <w:szCs w:val="18"/>
        </w:rPr>
        <w:t>o</w:t>
      </w:r>
      <w:r w:rsidRPr="00FC0758">
        <w:rPr>
          <w:rFonts w:ascii="Arial" w:hAnsi="Arial" w:cs="Arial"/>
          <w:sz w:val="18"/>
          <w:szCs w:val="18"/>
        </w:rPr>
        <w:t xml:space="preserve"> Pregoeir</w:t>
      </w:r>
      <w:r w:rsidR="002E6819" w:rsidRPr="00FC0758">
        <w:rPr>
          <w:rFonts w:ascii="Arial" w:hAnsi="Arial" w:cs="Arial"/>
          <w:sz w:val="18"/>
          <w:szCs w:val="18"/>
        </w:rPr>
        <w:t>o</w:t>
      </w:r>
      <w:r w:rsidRPr="00FC0758">
        <w:rPr>
          <w:rFonts w:ascii="Arial" w:hAnsi="Arial" w:cs="Arial"/>
          <w:sz w:val="18"/>
          <w:szCs w:val="18"/>
        </w:rPr>
        <w:t xml:space="preserve">.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24.8 – Não poderá a contratada veicular publicidade acerca do objeto a que se refere o presente edital, salvo autorização específica da Administração. </w:t>
      </w:r>
    </w:p>
    <w:p w:rsidR="003042E6" w:rsidRPr="00FC0758" w:rsidRDefault="003042E6" w:rsidP="003042E6">
      <w:pPr>
        <w:shd w:val="clear" w:color="auto" w:fill="F2F2F2" w:themeFill="background1" w:themeFillShade="F2"/>
        <w:spacing w:before="120" w:after="120"/>
        <w:jc w:val="center"/>
        <w:rPr>
          <w:rFonts w:ascii="Arial" w:hAnsi="Arial" w:cs="Arial"/>
          <w:sz w:val="18"/>
          <w:szCs w:val="18"/>
        </w:rPr>
      </w:pPr>
      <w:r w:rsidRPr="00FC0758">
        <w:rPr>
          <w:rFonts w:ascii="Arial" w:hAnsi="Arial" w:cs="Arial"/>
          <w:sz w:val="18"/>
          <w:szCs w:val="18"/>
        </w:rPr>
        <w:t>CAPÍTULO XX</w:t>
      </w:r>
      <w:r w:rsidR="00052470" w:rsidRPr="00FC0758">
        <w:rPr>
          <w:rFonts w:ascii="Arial" w:hAnsi="Arial" w:cs="Arial"/>
          <w:sz w:val="18"/>
          <w:szCs w:val="18"/>
        </w:rPr>
        <w:t>I</w:t>
      </w:r>
      <w:r w:rsidRPr="00FC0758">
        <w:rPr>
          <w:rFonts w:ascii="Arial" w:hAnsi="Arial" w:cs="Arial"/>
          <w:sz w:val="18"/>
          <w:szCs w:val="18"/>
        </w:rPr>
        <w:t>V – DO FORO</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 xml:space="preserve">25.1 – Para dirimir qualquer controvérsia decorrente da realização do presente Pregão que não possa ser resolvida administrativamente, fica eleito o foro da Comarca de </w:t>
      </w:r>
      <w:r w:rsidR="001D46AC" w:rsidRPr="00FC0758">
        <w:rPr>
          <w:rFonts w:ascii="Arial" w:hAnsi="Arial" w:cs="Arial"/>
          <w:sz w:val="18"/>
          <w:szCs w:val="18"/>
        </w:rPr>
        <w:t>São Luis do Quitunde</w:t>
      </w:r>
      <w:r w:rsidRPr="00FC0758">
        <w:rPr>
          <w:rFonts w:ascii="Arial" w:hAnsi="Arial" w:cs="Arial"/>
          <w:sz w:val="18"/>
          <w:szCs w:val="18"/>
        </w:rPr>
        <w:t xml:space="preserve">/AL, com exclusão de qualquer outro. </w:t>
      </w:r>
    </w:p>
    <w:p w:rsidR="00D10F42" w:rsidRPr="00FC0758" w:rsidRDefault="00D10F42" w:rsidP="003042E6">
      <w:pPr>
        <w:spacing w:before="120" w:after="120"/>
        <w:jc w:val="both"/>
        <w:rPr>
          <w:rFonts w:ascii="Arial" w:hAnsi="Arial" w:cs="Arial"/>
          <w:sz w:val="18"/>
          <w:szCs w:val="18"/>
        </w:rPr>
      </w:pPr>
      <w:r w:rsidRPr="00FC0758">
        <w:rPr>
          <w:rFonts w:ascii="Arial" w:hAnsi="Arial" w:cs="Arial"/>
          <w:sz w:val="18"/>
          <w:szCs w:val="18"/>
        </w:rPr>
        <w:t>São Lu</w:t>
      </w:r>
      <w:r w:rsidR="000A3EAD">
        <w:rPr>
          <w:rFonts w:ascii="Arial" w:hAnsi="Arial" w:cs="Arial"/>
          <w:sz w:val="18"/>
          <w:szCs w:val="18"/>
        </w:rPr>
        <w:t>is do Quitunde 15</w:t>
      </w:r>
      <w:r w:rsidR="00421B07" w:rsidRPr="00FC0758">
        <w:rPr>
          <w:rFonts w:ascii="Arial" w:hAnsi="Arial" w:cs="Arial"/>
          <w:sz w:val="18"/>
          <w:szCs w:val="18"/>
        </w:rPr>
        <w:t xml:space="preserve"> de </w:t>
      </w:r>
      <w:r w:rsidR="000A3EAD">
        <w:rPr>
          <w:rFonts w:ascii="Arial" w:hAnsi="Arial" w:cs="Arial"/>
          <w:sz w:val="18"/>
          <w:szCs w:val="18"/>
        </w:rPr>
        <w:t>julho</w:t>
      </w:r>
      <w:r w:rsidR="0004650D" w:rsidRPr="00FC0758">
        <w:rPr>
          <w:rFonts w:ascii="Arial" w:hAnsi="Arial" w:cs="Arial"/>
          <w:sz w:val="18"/>
          <w:szCs w:val="18"/>
        </w:rPr>
        <w:t xml:space="preserve"> de 2021</w:t>
      </w:r>
    </w:p>
    <w:p w:rsidR="00D10F42" w:rsidRPr="00FC0758" w:rsidRDefault="00D10F42" w:rsidP="003042E6">
      <w:pPr>
        <w:spacing w:before="120" w:after="120"/>
        <w:jc w:val="both"/>
        <w:rPr>
          <w:rFonts w:ascii="Arial" w:hAnsi="Arial" w:cs="Arial"/>
          <w:sz w:val="18"/>
          <w:szCs w:val="18"/>
        </w:rPr>
      </w:pPr>
      <w:r w:rsidRPr="00FC0758">
        <w:rPr>
          <w:rFonts w:ascii="Arial" w:hAnsi="Arial" w:cs="Arial"/>
          <w:sz w:val="18"/>
          <w:szCs w:val="18"/>
        </w:rPr>
        <w:tab/>
      </w:r>
      <w:r w:rsidRPr="00FC0758">
        <w:rPr>
          <w:rFonts w:ascii="Arial" w:hAnsi="Arial" w:cs="Arial"/>
          <w:sz w:val="18"/>
          <w:szCs w:val="18"/>
        </w:rPr>
        <w:tab/>
      </w:r>
      <w:r w:rsidRPr="00FC0758">
        <w:rPr>
          <w:rFonts w:ascii="Arial" w:hAnsi="Arial" w:cs="Arial"/>
          <w:sz w:val="18"/>
          <w:szCs w:val="18"/>
        </w:rPr>
        <w:tab/>
      </w:r>
      <w:r w:rsidRPr="00FC0758">
        <w:rPr>
          <w:rFonts w:ascii="Arial" w:hAnsi="Arial" w:cs="Arial"/>
          <w:sz w:val="18"/>
          <w:szCs w:val="18"/>
        </w:rPr>
        <w:tab/>
      </w:r>
      <w:r w:rsidRPr="00FC0758">
        <w:rPr>
          <w:rFonts w:ascii="Arial" w:hAnsi="Arial" w:cs="Arial"/>
          <w:sz w:val="18"/>
          <w:szCs w:val="18"/>
        </w:rPr>
        <w:tab/>
      </w:r>
      <w:r w:rsidRPr="00FC0758">
        <w:rPr>
          <w:rFonts w:ascii="Arial" w:hAnsi="Arial" w:cs="Arial"/>
          <w:sz w:val="18"/>
          <w:szCs w:val="18"/>
        </w:rPr>
        <w:tab/>
      </w:r>
      <w:r w:rsidRPr="00FC0758">
        <w:rPr>
          <w:rFonts w:ascii="Arial" w:hAnsi="Arial" w:cs="Arial"/>
          <w:sz w:val="18"/>
          <w:szCs w:val="18"/>
        </w:rPr>
        <w:tab/>
      </w:r>
      <w:r w:rsidRPr="00FC0758">
        <w:rPr>
          <w:rFonts w:ascii="Arial" w:hAnsi="Arial" w:cs="Arial"/>
          <w:sz w:val="18"/>
          <w:szCs w:val="18"/>
        </w:rPr>
        <w:tab/>
      </w:r>
    </w:p>
    <w:p w:rsidR="00421B07" w:rsidRPr="00FC0758" w:rsidRDefault="00421B07" w:rsidP="00421B07">
      <w:pPr>
        <w:spacing w:before="120" w:after="120"/>
        <w:jc w:val="center"/>
        <w:rPr>
          <w:rFonts w:ascii="Arial" w:hAnsi="Arial" w:cs="Arial"/>
          <w:sz w:val="18"/>
          <w:szCs w:val="18"/>
        </w:rPr>
      </w:pPr>
    </w:p>
    <w:p w:rsidR="00421B07" w:rsidRPr="00FC0758" w:rsidRDefault="00421B07" w:rsidP="00421B07">
      <w:pPr>
        <w:spacing w:before="120" w:after="120"/>
        <w:jc w:val="center"/>
        <w:rPr>
          <w:rFonts w:ascii="Arial" w:hAnsi="Arial" w:cs="Arial"/>
          <w:sz w:val="18"/>
          <w:szCs w:val="18"/>
        </w:rPr>
      </w:pPr>
    </w:p>
    <w:p w:rsidR="00D10F42" w:rsidRPr="00FC0758" w:rsidRDefault="00421B07" w:rsidP="000A3EAD">
      <w:pPr>
        <w:spacing w:before="120" w:after="120"/>
        <w:jc w:val="center"/>
        <w:rPr>
          <w:rFonts w:ascii="Arial" w:hAnsi="Arial" w:cs="Arial"/>
          <w:sz w:val="18"/>
          <w:szCs w:val="18"/>
        </w:rPr>
      </w:pPr>
      <w:r w:rsidRPr="00FC0758">
        <w:rPr>
          <w:rFonts w:ascii="Arial" w:hAnsi="Arial" w:cs="Arial"/>
          <w:sz w:val="18"/>
          <w:szCs w:val="18"/>
        </w:rPr>
        <w:t>Dalmo Silva de Lima</w:t>
      </w:r>
    </w:p>
    <w:p w:rsidR="00D10F42" w:rsidRPr="00FC0758" w:rsidRDefault="00421B07" w:rsidP="000A3EAD">
      <w:pPr>
        <w:spacing w:before="120" w:after="120"/>
        <w:jc w:val="center"/>
        <w:rPr>
          <w:rFonts w:ascii="Arial" w:hAnsi="Arial" w:cs="Arial"/>
          <w:sz w:val="18"/>
          <w:szCs w:val="18"/>
        </w:rPr>
      </w:pPr>
      <w:r w:rsidRPr="00FC0758">
        <w:rPr>
          <w:rFonts w:ascii="Arial" w:hAnsi="Arial" w:cs="Arial"/>
          <w:sz w:val="18"/>
          <w:szCs w:val="18"/>
        </w:rPr>
        <w:t>secretario de Administração</w:t>
      </w:r>
    </w:p>
    <w:p w:rsidR="003042E6" w:rsidRPr="00FC0758" w:rsidRDefault="003042E6" w:rsidP="003042E6">
      <w:pPr>
        <w:spacing w:before="120" w:after="120"/>
        <w:jc w:val="both"/>
        <w:rPr>
          <w:rFonts w:ascii="Arial" w:hAnsi="Arial" w:cs="Arial"/>
          <w:sz w:val="18"/>
          <w:szCs w:val="18"/>
        </w:rPr>
      </w:pPr>
    </w:p>
    <w:p w:rsidR="003042E6" w:rsidRPr="00FC0758" w:rsidRDefault="003042E6" w:rsidP="003042E6">
      <w:pPr>
        <w:spacing w:before="120" w:after="120"/>
        <w:jc w:val="both"/>
        <w:rPr>
          <w:rFonts w:ascii="Arial" w:hAnsi="Arial" w:cs="Arial"/>
          <w:sz w:val="18"/>
          <w:szCs w:val="18"/>
        </w:rPr>
      </w:pPr>
    </w:p>
    <w:p w:rsidR="003042E6" w:rsidRPr="00FC0758" w:rsidRDefault="003042E6" w:rsidP="003042E6">
      <w:pPr>
        <w:spacing w:before="120" w:after="120"/>
        <w:jc w:val="both"/>
        <w:rPr>
          <w:rFonts w:ascii="Arial" w:hAnsi="Arial" w:cs="Arial"/>
          <w:sz w:val="18"/>
          <w:szCs w:val="18"/>
        </w:rPr>
      </w:pPr>
    </w:p>
    <w:p w:rsidR="003042E6" w:rsidRDefault="003042E6" w:rsidP="003042E6">
      <w:pPr>
        <w:spacing w:before="120" w:after="120"/>
        <w:jc w:val="both"/>
        <w:rPr>
          <w:rFonts w:ascii="Arial" w:hAnsi="Arial" w:cs="Arial"/>
          <w:sz w:val="18"/>
          <w:szCs w:val="18"/>
        </w:rPr>
      </w:pPr>
    </w:p>
    <w:p w:rsidR="000A3EAD" w:rsidRPr="00FC0758" w:rsidRDefault="000A3EAD" w:rsidP="003042E6">
      <w:pPr>
        <w:spacing w:before="120" w:after="120"/>
        <w:jc w:val="both"/>
        <w:rPr>
          <w:rFonts w:ascii="Arial" w:hAnsi="Arial" w:cs="Arial"/>
          <w:sz w:val="18"/>
          <w:szCs w:val="18"/>
        </w:rPr>
      </w:pPr>
    </w:p>
    <w:p w:rsidR="003042E6" w:rsidRPr="00FC0758" w:rsidRDefault="00421B07" w:rsidP="003042E6">
      <w:pPr>
        <w:jc w:val="center"/>
        <w:rPr>
          <w:rFonts w:ascii="Arial" w:hAnsi="Arial" w:cs="Arial"/>
          <w:b/>
          <w:sz w:val="18"/>
          <w:szCs w:val="18"/>
        </w:rPr>
      </w:pPr>
      <w:r w:rsidRPr="00FC0758">
        <w:rPr>
          <w:rFonts w:ascii="Arial" w:hAnsi="Arial" w:cs="Arial"/>
          <w:b/>
          <w:sz w:val="18"/>
          <w:szCs w:val="18"/>
        </w:rPr>
        <w:lastRenderedPageBreak/>
        <w:t>PREGÃO ELETRÔNICO Nº 01</w:t>
      </w:r>
      <w:r w:rsidR="00FC0758">
        <w:rPr>
          <w:rFonts w:ascii="Arial" w:hAnsi="Arial" w:cs="Arial"/>
          <w:b/>
          <w:sz w:val="18"/>
          <w:szCs w:val="18"/>
        </w:rPr>
        <w:t>5</w:t>
      </w:r>
      <w:r w:rsidR="0004650D" w:rsidRPr="00FC0758">
        <w:rPr>
          <w:rFonts w:ascii="Arial" w:hAnsi="Arial" w:cs="Arial"/>
          <w:b/>
          <w:sz w:val="18"/>
          <w:szCs w:val="18"/>
        </w:rPr>
        <w:t>/2021</w:t>
      </w:r>
    </w:p>
    <w:p w:rsidR="003042E6" w:rsidRPr="00FC0758" w:rsidRDefault="003042E6" w:rsidP="003042E6">
      <w:pPr>
        <w:jc w:val="center"/>
        <w:rPr>
          <w:rFonts w:ascii="Arial" w:hAnsi="Arial" w:cs="Arial"/>
          <w:b/>
          <w:sz w:val="18"/>
          <w:szCs w:val="18"/>
        </w:rPr>
      </w:pPr>
      <w:r w:rsidRPr="00FC0758">
        <w:rPr>
          <w:rFonts w:ascii="Arial" w:hAnsi="Arial" w:cs="Arial"/>
          <w:b/>
          <w:sz w:val="18"/>
          <w:szCs w:val="18"/>
        </w:rPr>
        <w:t xml:space="preserve">ANEXO </w:t>
      </w:r>
      <w:r w:rsidR="00421B07" w:rsidRPr="00FC0758">
        <w:rPr>
          <w:rFonts w:ascii="Arial" w:hAnsi="Arial" w:cs="Arial"/>
          <w:b/>
          <w:sz w:val="18"/>
          <w:szCs w:val="18"/>
        </w:rPr>
        <w:t>I</w:t>
      </w:r>
    </w:p>
    <w:p w:rsidR="003042E6" w:rsidRPr="00FC0758" w:rsidRDefault="003042E6" w:rsidP="003042E6">
      <w:pPr>
        <w:jc w:val="center"/>
        <w:rPr>
          <w:rFonts w:ascii="Arial" w:hAnsi="Arial" w:cs="Arial"/>
          <w:b/>
          <w:sz w:val="18"/>
          <w:szCs w:val="18"/>
        </w:rPr>
      </w:pPr>
    </w:p>
    <w:p w:rsidR="00FC0758" w:rsidRPr="00FC0758" w:rsidRDefault="00FC0758" w:rsidP="00FC0758">
      <w:pPr>
        <w:widowControl w:val="0"/>
        <w:jc w:val="center"/>
        <w:rPr>
          <w:rFonts w:ascii="Arial" w:hAnsi="Arial" w:cs="Arial"/>
          <w:b/>
          <w:snapToGrid w:val="0"/>
          <w:color w:val="000000"/>
          <w:sz w:val="18"/>
          <w:szCs w:val="18"/>
          <w:lang w:val="pt-PT"/>
        </w:rPr>
      </w:pPr>
      <w:r w:rsidRPr="00FC0758">
        <w:rPr>
          <w:rFonts w:ascii="Arial" w:hAnsi="Arial" w:cs="Arial"/>
          <w:b/>
          <w:snapToGrid w:val="0"/>
          <w:color w:val="000000"/>
          <w:sz w:val="18"/>
          <w:szCs w:val="18"/>
          <w:lang w:val="pt-PT"/>
        </w:rPr>
        <w:t>TERMO DE REFERÊNCIA</w:t>
      </w:r>
    </w:p>
    <w:p w:rsidR="00FC0758" w:rsidRPr="00FC0758" w:rsidRDefault="00FC0758" w:rsidP="00FC0758">
      <w:pPr>
        <w:widowControl w:val="0"/>
        <w:jc w:val="center"/>
        <w:rPr>
          <w:rFonts w:ascii="Arial" w:hAnsi="Arial" w:cs="Arial"/>
          <w:b/>
          <w:snapToGrid w:val="0"/>
          <w:color w:val="000000"/>
          <w:sz w:val="18"/>
          <w:szCs w:val="18"/>
        </w:rPr>
      </w:pPr>
      <w:r w:rsidRPr="00FC0758">
        <w:rPr>
          <w:rFonts w:ascii="Arial" w:hAnsi="Arial" w:cs="Arial"/>
          <w:b/>
          <w:snapToGrid w:val="0"/>
          <w:color w:val="000000"/>
          <w:sz w:val="18"/>
          <w:szCs w:val="18"/>
        </w:rPr>
        <w:t xml:space="preserve">AQUISIÇÃO DE MATERIAIS ESPORTIVOS </w:t>
      </w:r>
    </w:p>
    <w:p w:rsidR="00FC0758" w:rsidRPr="00FC0758" w:rsidRDefault="00FC0758" w:rsidP="00FC0758">
      <w:pPr>
        <w:widowControl w:val="0"/>
        <w:jc w:val="both"/>
        <w:rPr>
          <w:rFonts w:ascii="Arial" w:hAnsi="Arial" w:cs="Arial"/>
          <w:b/>
          <w:snapToGrid w:val="0"/>
          <w:color w:val="000000"/>
          <w:sz w:val="18"/>
          <w:szCs w:val="18"/>
        </w:rPr>
      </w:pPr>
    </w:p>
    <w:p w:rsidR="00FC0758" w:rsidRPr="00FC0758" w:rsidRDefault="00FC0758" w:rsidP="00FC0758">
      <w:pPr>
        <w:widowControl w:val="0"/>
        <w:jc w:val="both"/>
        <w:rPr>
          <w:rFonts w:ascii="Arial" w:hAnsi="Arial" w:cs="Arial"/>
          <w:b/>
          <w:snapToGrid w:val="0"/>
          <w:color w:val="000000"/>
          <w:sz w:val="18"/>
          <w:szCs w:val="18"/>
        </w:rPr>
      </w:pPr>
      <w:r w:rsidRPr="00FC0758">
        <w:rPr>
          <w:rFonts w:ascii="Arial" w:hAnsi="Arial" w:cs="Arial"/>
          <w:b/>
          <w:snapToGrid w:val="0"/>
          <w:color w:val="000000"/>
          <w:sz w:val="18"/>
          <w:szCs w:val="18"/>
        </w:rPr>
        <w:t>1. INTRODUÇÃO, DO OBJETO E DA JUSTIFICATIVA:</w:t>
      </w:r>
    </w:p>
    <w:p w:rsidR="00FC0758" w:rsidRPr="00FC0758" w:rsidRDefault="00FC0758" w:rsidP="00FC0758">
      <w:pPr>
        <w:widowControl w:val="0"/>
        <w:jc w:val="both"/>
        <w:rPr>
          <w:rFonts w:ascii="Arial" w:hAnsi="Arial" w:cs="Arial"/>
          <w:snapToGrid w:val="0"/>
          <w:color w:val="000000"/>
          <w:sz w:val="18"/>
          <w:szCs w:val="18"/>
        </w:rPr>
      </w:pPr>
      <w:r w:rsidRPr="00FC0758">
        <w:rPr>
          <w:rFonts w:ascii="Arial" w:hAnsi="Arial" w:cs="Arial"/>
          <w:snapToGrid w:val="0"/>
          <w:color w:val="000000"/>
          <w:sz w:val="18"/>
          <w:szCs w:val="18"/>
        </w:rPr>
        <w:t xml:space="preserve">1.1. O presente Termo de Referência tem por escopo descrever os itens, especificações técnicas, quantitativos e demais condições gerais de atendimento, a fim de permitir a contratação de empresa especializada para fornecimento de Materiais Esportivos, </w:t>
      </w:r>
      <w:r w:rsidRPr="00FC0758">
        <w:rPr>
          <w:rFonts w:ascii="Arial" w:hAnsi="Arial" w:cs="Arial"/>
          <w:sz w:val="18"/>
          <w:szCs w:val="18"/>
        </w:rPr>
        <w:t>destinados ao uso das práticas esportivas Municipais de São Luis do Quitunde, visando suprir as necessidades deste município</w:t>
      </w:r>
      <w:r w:rsidRPr="00FC0758">
        <w:rPr>
          <w:rFonts w:ascii="Arial" w:hAnsi="Arial" w:cs="Arial"/>
          <w:snapToGrid w:val="0"/>
          <w:color w:val="000000"/>
          <w:sz w:val="18"/>
          <w:szCs w:val="18"/>
        </w:rPr>
        <w:t xml:space="preserve">, </w:t>
      </w:r>
    </w:p>
    <w:p w:rsidR="00FC0758" w:rsidRPr="00FC0758" w:rsidRDefault="00FC0758" w:rsidP="00FC0758">
      <w:pPr>
        <w:suppressAutoHyphens w:val="0"/>
        <w:autoSpaceDE w:val="0"/>
        <w:autoSpaceDN w:val="0"/>
        <w:adjustRightInd w:val="0"/>
        <w:jc w:val="both"/>
        <w:rPr>
          <w:rFonts w:ascii="Arial" w:hAnsi="Arial" w:cs="Arial"/>
          <w:sz w:val="18"/>
          <w:szCs w:val="18"/>
        </w:rPr>
      </w:pPr>
      <w:r w:rsidRPr="00FC0758">
        <w:rPr>
          <w:rFonts w:ascii="Arial" w:hAnsi="Arial" w:cs="Arial"/>
          <w:sz w:val="18"/>
          <w:szCs w:val="18"/>
        </w:rPr>
        <w:t xml:space="preserve">1.2. A Contratação de empresa </w:t>
      </w:r>
      <w:r w:rsidRPr="00FC0758">
        <w:rPr>
          <w:rFonts w:ascii="Arial" w:hAnsi="Arial" w:cs="Arial"/>
          <w:snapToGrid w:val="0"/>
          <w:color w:val="000000"/>
          <w:sz w:val="18"/>
          <w:szCs w:val="18"/>
        </w:rPr>
        <w:t xml:space="preserve">especializada para fornecimento de Materiais Esportivos, em virtude da essencialidade do serviço que é prestado com o respectivo objeto em atividades especifica exemplo: O uso dos mesmos </w:t>
      </w:r>
      <w:r w:rsidRPr="00FC0758">
        <w:rPr>
          <w:rFonts w:ascii="Arial" w:hAnsi="Arial" w:cs="Arial"/>
          <w:sz w:val="18"/>
          <w:szCs w:val="18"/>
        </w:rPr>
        <w:t xml:space="preserve">possibilita práticas esportivas com a utilização dos materiais adequados. </w:t>
      </w:r>
      <w:r w:rsidRPr="00FC0758">
        <w:rPr>
          <w:rFonts w:ascii="Arial" w:eastAsiaTheme="minorHAnsi" w:hAnsi="Arial" w:cs="Arial"/>
          <w:sz w:val="18"/>
          <w:szCs w:val="18"/>
          <w:lang w:eastAsia="en-US"/>
        </w:rPr>
        <w:t>A presente contratação se justifica em razão da necessidade de garantir a economicidade, agilidade e qualidade nos eventos realizado no</w:t>
      </w:r>
      <w:r w:rsidRPr="00FC0758">
        <w:rPr>
          <w:rFonts w:ascii="Arial" w:hAnsi="Arial" w:cs="Arial"/>
          <w:sz w:val="18"/>
          <w:szCs w:val="18"/>
        </w:rPr>
        <w:t xml:space="preserve"> Município de São Luis do Quitunde/AL.</w:t>
      </w:r>
    </w:p>
    <w:p w:rsidR="00FC0758" w:rsidRPr="00FC0758" w:rsidRDefault="00FC0758" w:rsidP="00FC0758">
      <w:pPr>
        <w:jc w:val="both"/>
        <w:rPr>
          <w:rFonts w:ascii="Arial" w:hAnsi="Arial" w:cs="Arial"/>
          <w:b/>
          <w:sz w:val="18"/>
          <w:szCs w:val="18"/>
        </w:rPr>
      </w:pPr>
    </w:p>
    <w:p w:rsidR="00FC0758" w:rsidRPr="00FC0758" w:rsidRDefault="00FC0758" w:rsidP="00FC0758">
      <w:pPr>
        <w:suppressAutoHyphens w:val="0"/>
        <w:autoSpaceDE w:val="0"/>
        <w:autoSpaceDN w:val="0"/>
        <w:adjustRightInd w:val="0"/>
        <w:rPr>
          <w:rFonts w:ascii="Arial" w:eastAsiaTheme="minorHAnsi" w:hAnsi="Arial" w:cs="Arial"/>
          <w:b/>
          <w:sz w:val="18"/>
          <w:szCs w:val="18"/>
          <w:lang w:eastAsia="en-US"/>
        </w:rPr>
      </w:pPr>
      <w:r w:rsidRPr="00FC0758">
        <w:rPr>
          <w:rFonts w:ascii="Arial" w:eastAsiaTheme="minorHAnsi" w:hAnsi="Arial" w:cs="Arial"/>
          <w:b/>
          <w:sz w:val="18"/>
          <w:szCs w:val="18"/>
          <w:lang w:eastAsia="en-US"/>
        </w:rPr>
        <w:t>2. ITENS/PRODUTOS E QUANTITATIVOS A SEREM REGISTRADOS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2.1. O presente Termo de Referência tem como objeto o Registro de Preços, com abrangência municipal, para aquisição de material esportivo, na quantidade total estimada, com vigência de 12 (doze) meses, a partir da assinatura da Ata de Registro de Preços, conforme Tabela anexa. Para efeito de julgamento dos preços no Pregão eletrônico, o critério deverá ser “MENOR PREÇO POR ITEM”, conforme composições e quantidade definida na Tabela a seguir:</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tbl>
      <w:tblPr>
        <w:tblStyle w:val="Tabelacomgrade"/>
        <w:tblW w:w="9496" w:type="dxa"/>
        <w:jc w:val="center"/>
        <w:tblInd w:w="-1284" w:type="dxa"/>
        <w:tblLook w:val="04A0"/>
      </w:tblPr>
      <w:tblGrid>
        <w:gridCol w:w="1271"/>
        <w:gridCol w:w="5450"/>
        <w:gridCol w:w="1037"/>
        <w:gridCol w:w="1738"/>
      </w:tblGrid>
      <w:tr w:rsidR="00FC0758" w:rsidRPr="00FC0758" w:rsidTr="00FC0758">
        <w:trPr>
          <w:jc w:val="center"/>
        </w:trPr>
        <w:tc>
          <w:tcPr>
            <w:tcW w:w="1271" w:type="dxa"/>
            <w:vAlign w:val="center"/>
          </w:tcPr>
          <w:p w:rsidR="00FC0758" w:rsidRPr="00FC0758" w:rsidRDefault="00FC0758" w:rsidP="000A3EAD">
            <w:pPr>
              <w:jc w:val="center"/>
              <w:rPr>
                <w:rFonts w:ascii="Arial" w:hAnsi="Arial" w:cs="Arial"/>
                <w:b/>
                <w:bCs/>
                <w:color w:val="000000"/>
                <w:sz w:val="18"/>
                <w:szCs w:val="18"/>
              </w:rPr>
            </w:pPr>
            <w:r w:rsidRPr="00FC0758">
              <w:rPr>
                <w:rFonts w:ascii="Arial" w:hAnsi="Arial" w:cs="Arial"/>
                <w:b/>
                <w:bCs/>
                <w:color w:val="000000"/>
                <w:sz w:val="18"/>
                <w:szCs w:val="18"/>
              </w:rPr>
              <w:t>ITEM</w:t>
            </w:r>
          </w:p>
        </w:tc>
        <w:tc>
          <w:tcPr>
            <w:tcW w:w="5450" w:type="dxa"/>
            <w:vAlign w:val="bottom"/>
          </w:tcPr>
          <w:p w:rsidR="00FC0758" w:rsidRPr="00FC0758" w:rsidRDefault="00FC0758" w:rsidP="000A3EAD">
            <w:pPr>
              <w:rPr>
                <w:rFonts w:ascii="Arial" w:hAnsi="Arial" w:cs="Arial"/>
                <w:b/>
                <w:bCs/>
                <w:color w:val="000000"/>
                <w:sz w:val="18"/>
                <w:szCs w:val="18"/>
              </w:rPr>
            </w:pPr>
            <w:r w:rsidRPr="00FC0758">
              <w:rPr>
                <w:rFonts w:ascii="Arial" w:hAnsi="Arial" w:cs="Arial"/>
                <w:b/>
                <w:bCs/>
                <w:color w:val="000000"/>
                <w:sz w:val="18"/>
                <w:szCs w:val="18"/>
              </w:rPr>
              <w:t>DISCRIÇÃO DOS PRODUTOS/SERVIÇOS</w:t>
            </w:r>
          </w:p>
        </w:tc>
        <w:tc>
          <w:tcPr>
            <w:tcW w:w="1037" w:type="dxa"/>
            <w:vAlign w:val="center"/>
          </w:tcPr>
          <w:p w:rsidR="00FC0758" w:rsidRPr="00FC0758" w:rsidRDefault="00FC0758" w:rsidP="000A3EAD">
            <w:pPr>
              <w:jc w:val="center"/>
              <w:rPr>
                <w:rFonts w:ascii="Arial" w:hAnsi="Arial" w:cs="Arial"/>
                <w:b/>
                <w:bCs/>
                <w:color w:val="000000"/>
                <w:sz w:val="18"/>
                <w:szCs w:val="18"/>
              </w:rPr>
            </w:pPr>
            <w:r w:rsidRPr="00FC0758">
              <w:rPr>
                <w:rFonts w:ascii="Arial" w:hAnsi="Arial" w:cs="Arial"/>
                <w:b/>
                <w:bCs/>
                <w:color w:val="000000"/>
                <w:sz w:val="18"/>
                <w:szCs w:val="18"/>
              </w:rPr>
              <w:t>UN</w:t>
            </w:r>
            <w:r>
              <w:rPr>
                <w:rFonts w:ascii="Arial" w:hAnsi="Arial" w:cs="Arial"/>
                <w:b/>
                <w:bCs/>
                <w:color w:val="000000"/>
                <w:sz w:val="18"/>
                <w:szCs w:val="18"/>
              </w:rPr>
              <w:t>I</w:t>
            </w:r>
            <w:r w:rsidRPr="00FC0758">
              <w:rPr>
                <w:rFonts w:ascii="Arial" w:hAnsi="Arial" w:cs="Arial"/>
                <w:b/>
                <w:bCs/>
                <w:color w:val="000000"/>
                <w:sz w:val="18"/>
                <w:szCs w:val="18"/>
              </w:rPr>
              <w:t>D</w:t>
            </w:r>
            <w:r>
              <w:rPr>
                <w:rFonts w:ascii="Arial" w:hAnsi="Arial" w:cs="Arial"/>
                <w:b/>
                <w:bCs/>
                <w:color w:val="000000"/>
                <w:sz w:val="18"/>
                <w:szCs w:val="18"/>
              </w:rPr>
              <w:t>ADE</w:t>
            </w:r>
          </w:p>
        </w:tc>
        <w:tc>
          <w:tcPr>
            <w:tcW w:w="1738" w:type="dxa"/>
            <w:vAlign w:val="center"/>
          </w:tcPr>
          <w:p w:rsidR="00FC0758" w:rsidRPr="00FC0758" w:rsidRDefault="00FC0758" w:rsidP="000A3EAD">
            <w:pPr>
              <w:jc w:val="center"/>
              <w:rPr>
                <w:rFonts w:ascii="Arial" w:hAnsi="Arial" w:cs="Arial"/>
                <w:b/>
                <w:bCs/>
                <w:color w:val="000000"/>
                <w:sz w:val="18"/>
                <w:szCs w:val="18"/>
              </w:rPr>
            </w:pPr>
            <w:r>
              <w:rPr>
                <w:rFonts w:ascii="Arial" w:hAnsi="Arial" w:cs="Arial"/>
                <w:b/>
                <w:bCs/>
                <w:color w:val="000000"/>
                <w:sz w:val="18"/>
                <w:szCs w:val="18"/>
              </w:rPr>
              <w:t>QUANTIDADE</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BICO PARA BOMBA DE ENCHER BOLA - CONFECCIONADA EM METAL, TIPO AGULHA, ROSQUEÁVEL.</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20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7</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 xml:space="preserve">BOLA DE HANDEBOL H3L - PU -58 A 60 CM - 425-475 GR.1ª LINHA. APROVADA PELA CBH (CONFEDERAÇÃO BRASILEIRA DE HANDEBOL). </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9</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BOMBA DE ENCHER BOLA - CONFECCIONADA EM POLIPROPILENO, TRANSPARENTE, DUPLA AÇÃO IDEAL PARA ENCHER BOLAS, ACOMPANHADA COM MANGUEIRA FLEXÍVEL ROSQUEÁVEL E BICO (AGULHA).</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11</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CRONÔMETRO DIGITAL COM FUNÇÃO PROGRESSIVO EREGRESSIVO, COM APRESENTAÇÃO DE HORÁRIO NORMAL (HORAS, MINUTOS E SEGUNDOS, FORMATO 12 OU 24H), CALENDÁRIO (ANO, DIA DO MÊS E DIA DA SEMANA), CRONÓGRAFO (UNIDADE DE MEDIDA: 1/100 DE SEGUNDOS, CAPACIDADE MÁXIMA PARA 8 TEMPOS).</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12</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JOGO DE COLETE COM 20 UNIDADES, COM TECIDO EM DRY,100% POLIÉSTER SEM MANGA, TAMANHO ADULTO, COM ELÁSTICO NAS LATERAIS. JOGOS EM CORES DIFERENCIADAS(UMA FACE PRETA E OUTRA AMARELA).</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JOGO</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20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13</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JOGO DE MEIÕES COM 20 UNIDADES, COM TECIDO COMPOSTO DE 11% POLIÉSTER E 49% POLIAMIDA, 5% ELASTODIENO E 35% ALGODÃO. TAMANHO ÚNICO ADULTO. JOGOS EM CORES VARIADAS</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JOGO</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20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14</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LUVA DE GOLEIRO PARA FUTEBOL DE CAMPO, CONFECCIONADA COM TECIDO EM ALGODÃO NO DORSO, PALMA EM LÁTEX, CORPO EM PVC, COM TIRA ELÁSTICA NO PUNHO, TAMANHO P.</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15</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LUVA DE GOLEIRO PARA FUTEBOL DE CAMPO, CONFECCIONADA COM TECIDO EM ALGODÃO NO DORSO, PALMA EM LÁTEX, CORPO EM PVC, COM TIRA ELÁSTICA NO PUNHO, TAMANHO M.</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16</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LUVA DE GOLEIRO PARA FUTEBOL DE CAMPO, CONFECCIONADA COM TECIDO EM ALGODÃO NO DORSO, PALMA EM LÁTEX, CORPO EM PVC, COM TIRA ELÁSTICA NO PUNHO, TAMANHO G.</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19</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 xml:space="preserve">MEDALHA FUNDIDA EM METAL ZAMAK, METALIZADA NA COR DOURADA: CIRCUNFERÊNCIA 60MM, ESPESSURA DE </w:t>
            </w:r>
            <w:r w:rsidR="00EF3A5D">
              <w:rPr>
                <w:rFonts w:ascii="Arial" w:hAnsi="Arial" w:cs="Arial"/>
                <w:color w:val="000000"/>
                <w:sz w:val="18"/>
                <w:szCs w:val="18"/>
              </w:rPr>
              <w:lastRenderedPageBreak/>
              <w:t>20</w:t>
            </w:r>
            <w:r w:rsidRPr="00FC0758">
              <w:rPr>
                <w:rFonts w:ascii="Arial" w:hAnsi="Arial" w:cs="Arial"/>
                <w:color w:val="000000"/>
                <w:sz w:val="18"/>
                <w:szCs w:val="18"/>
              </w:rPr>
              <w:t>04MM. FRENTE: FUNDIDA EM ALTO RELEVO A ESCRITA(PREFEITURA DE SÃO LUIS DO QUITUNDE) E (SECRETARIA DE ESPORTES E LAZER): BRASÃO DO MUNICÍPIO DE SÃO LUIS DO QUITUNDE FUNDIDO EM ALTO RELEVO COM DETALHES PINTADOS COM RESINA EPOX COLORIDA, NAS CORES: AMARELO. PASSADOR DE FITAS COM 20MM DE LARGURA. COM FITA.</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lastRenderedPageBreak/>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1000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lastRenderedPageBreak/>
              <w:t>20</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MEDALHA FUNDIDA EM METAL ZAMAK, METALIZADA NA COR PRATA: CIRCUNFERÊNCIA 60MM, ESPESSURA DE 04MM. FRENTE: FUNDIDA EM ALTO RELEVO A ESCRITA(PREFEITURA DE SÃO LUIS DO QUITUNDE) E (SECRETARIA DE ESPORTES E LAZER)SEPARANDO AS ESCRITAS, DUAS ESTRELAS, SENDO UMA EM CADA PONTA, NO CENTRO CIRCUNFERÊNCIA DE 45MM PARA APLICAÇÃO DE ARTE EM RESINA CONFORME ARTE DO EVENTO OU COMPETIÇÃO ESPORTIVA. VERSO: BRASÃO DO MUNICÍPIO DE SÃO LUIS DO QUITUNDE FUNDIDO EM ALTO RELEVO COM DETALHES PINTADOS COM RESINA EPOX COLORIDA, NAS CORES: AMARELO. PASSADOR DE FITAS COM 20MM DE LARGURA. COM FITA.</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1000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21</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REDE OFICIAL PARA FUTEBOL DE CAMPO, PAR, 100% POLIETILENO ( PEAD), BRANCA, APROX. 2,5 X 7,55 X 1,5 M (A X L X P) MALHA 15 X15 CM, FIO DE 4 MM.</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22</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REDE DE FUTEBOL DE SALÃO (FUTSAL), OFICIAL, PAR, POLIETILENO (PEAD), BRANCA, APROX. 210 X 320 CM (A X L), RECUO SUPERIOR APROX. 60 CM, RECUO INFERIOR APROX. 100 CM, FIO DE 4 MM, MALHA 10 X10 CM, C/ PROTEÇÃO DE TRATAMENTO ULTRAVIOLETA.</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10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23</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REDE DE VOLEIBOL, OFICIAL, POLIETILENO (PEAD), MALHA 10 X10 CM, APROX. 1 M DE ALTURA, APROX. 9,5 A 10 M DE COMPRIMENTO (C/ 0,25 A 0,5 M EM CADA LADO DAS BANDAS LATERAIS), C/ FAIXA HORIZONTAL NA PARTE SUPERIOR DA REDE C/ APROX. 7 CM DE LARGURA EM LONA BRANCA COSTURADA AO LONGO DA EXTENSÃO DA REDE C/ 1 ABERTURA EM CADA EXTREMIDADE DA FAIXA P/ PASSAR CABO, FAIXA HORIZONTAL PARTE INFERIOR DA REDE C/ APROX. 5 CM. 22 DE LARGURA EM LONA BRANCA COSTURADA AO LONGO DA EXTENSÃO DA REDE C/ 1 ABERTURA EM CADA EXTREMIDADE DA FAIXA P/ PASSAR CABO.</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5</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24</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REDE PARA TRAVE DE FUTEBOL SOCIETY, PAR, NYLON POLIETILENO 100% VIRGEM DE ALTA DENSIDADE, FIO C/ APROX. 4 MM, MALHA DE 14 X14 CM (A X L), TAMANHO APROX. 2,2 X 5,2 M (A X C), HASTE SUPERIOR C/ APROX. 40 CM, FUNDO C/ APROX. 1,5 M, C/ TRATAMENTO UV.</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6</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27</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TROFÉU, ALTURA 39 CM, BASE OVAL C/ 22 CM DE LARGURA EM POLÍMERO NA COR PRETA, C/</w:t>
            </w:r>
            <w:r w:rsidRPr="00FC0758">
              <w:rPr>
                <w:rFonts w:ascii="Arial" w:hAnsi="Arial" w:cs="Arial"/>
                <w:color w:val="000000"/>
                <w:sz w:val="18"/>
                <w:szCs w:val="18"/>
              </w:rPr>
              <w:br/>
              <w:t>ACABAMENTO METALIZADO NA COR DOURADA NA TAMPA, NA PARTE SUPERIOR DESTA BASE 1 SUPORTE E 1 ESTATUETA FIXA DE JOGADOR DE FUTEBOL METALIZADA NA COR DOURADA, PLAQUETA EM LATÃO P/ GRAVAÇÃO, DEMAIS COMPONENTES METALIZADOS NA COR DOURADA.</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20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28</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TROFÉU, ALTURA 24 CM, BASE OCTOGONAL C/ 10 CM DE LARGURA EM POLÍMERO NA COR PRETA, NA PARTE SUPERIOR DESTA BASE 1 SUPORTE INTERCALADO METALIZADO NA COR DOURADA E SOBRE ESTES CONES 1 BOLA FIXA DE FUTEBOL, PLAQUETA EM LATÃO P/ GRAVAÇÃO.</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20</w:t>
            </w:r>
          </w:p>
        </w:tc>
      </w:tr>
      <w:tr w:rsidR="00FC0758" w:rsidRPr="00FC0758" w:rsidTr="00FC0758">
        <w:trPr>
          <w:jc w:val="center"/>
        </w:trPr>
        <w:tc>
          <w:tcPr>
            <w:tcW w:w="1271" w:type="dxa"/>
            <w:vAlign w:val="center"/>
          </w:tcPr>
          <w:p w:rsidR="00FC0758" w:rsidRPr="00FC0758" w:rsidRDefault="00EF3A5D" w:rsidP="000A3EAD">
            <w:pPr>
              <w:jc w:val="center"/>
              <w:rPr>
                <w:rFonts w:ascii="Arial" w:hAnsi="Arial" w:cs="Arial"/>
                <w:color w:val="000000"/>
                <w:sz w:val="18"/>
                <w:szCs w:val="18"/>
              </w:rPr>
            </w:pPr>
            <w:r>
              <w:rPr>
                <w:rFonts w:ascii="Arial" w:hAnsi="Arial" w:cs="Arial"/>
                <w:color w:val="000000"/>
                <w:sz w:val="18"/>
                <w:szCs w:val="18"/>
              </w:rPr>
              <w:t>29</w:t>
            </w:r>
          </w:p>
        </w:tc>
        <w:tc>
          <w:tcPr>
            <w:tcW w:w="5450" w:type="dxa"/>
            <w:vAlign w:val="bottom"/>
          </w:tcPr>
          <w:p w:rsidR="00FC0758" w:rsidRPr="00FC0758" w:rsidRDefault="00FC0758" w:rsidP="000A3EAD">
            <w:pPr>
              <w:jc w:val="both"/>
              <w:rPr>
                <w:rFonts w:ascii="Arial" w:hAnsi="Arial" w:cs="Arial"/>
                <w:color w:val="000000"/>
                <w:sz w:val="18"/>
                <w:szCs w:val="18"/>
              </w:rPr>
            </w:pPr>
            <w:r w:rsidRPr="00FC0758">
              <w:rPr>
                <w:rFonts w:ascii="Arial" w:hAnsi="Arial" w:cs="Arial"/>
                <w:color w:val="000000"/>
                <w:sz w:val="18"/>
                <w:szCs w:val="18"/>
              </w:rPr>
              <w:t xml:space="preserve">TROFEU, MDF, MIN 40 CM DE ALTURA, COM PINTURA LAQUEADA DE VERNIZ, NA COR PADRÃO DO MUNICIPIO, BASE RETANGULAR C/ APROX 8.7 X19.7 CM C/ ESPESSURA </w:t>
            </w:r>
            <w:r w:rsidRPr="00FC0758">
              <w:rPr>
                <w:rFonts w:ascii="Arial" w:hAnsi="Arial" w:cs="Arial"/>
                <w:color w:val="000000"/>
                <w:sz w:val="18"/>
                <w:szCs w:val="18"/>
              </w:rPr>
              <w:lastRenderedPageBreak/>
              <w:t>MIN 1.2 CM, PARTE SUPERIOR PARALELAS, PONTEAGUDAS MEDINDO APROX 34 X 14 CM C/ ESPESSURA MIN 18 MM, EM DUAS CORES AMARELO COM BRASAO ADESIVADO DO MUNICIPIO E VERMELHO COM LOGO ADESIVADO DO EVENTO</w:t>
            </w:r>
          </w:p>
        </w:tc>
        <w:tc>
          <w:tcPr>
            <w:tcW w:w="1037"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lastRenderedPageBreak/>
              <w:t>UND</w:t>
            </w:r>
          </w:p>
        </w:tc>
        <w:tc>
          <w:tcPr>
            <w:tcW w:w="1738" w:type="dxa"/>
            <w:vAlign w:val="center"/>
          </w:tcPr>
          <w:p w:rsidR="00FC0758" w:rsidRPr="00FC0758" w:rsidRDefault="00FC0758" w:rsidP="000A3EAD">
            <w:pPr>
              <w:jc w:val="center"/>
              <w:rPr>
                <w:rFonts w:ascii="Arial" w:hAnsi="Arial" w:cs="Arial"/>
                <w:color w:val="000000"/>
                <w:sz w:val="18"/>
                <w:szCs w:val="18"/>
              </w:rPr>
            </w:pPr>
            <w:r w:rsidRPr="00FC0758">
              <w:rPr>
                <w:rFonts w:ascii="Arial" w:hAnsi="Arial" w:cs="Arial"/>
                <w:color w:val="000000"/>
                <w:sz w:val="18"/>
                <w:szCs w:val="18"/>
              </w:rPr>
              <w:t>50</w:t>
            </w:r>
          </w:p>
        </w:tc>
      </w:tr>
    </w:tbl>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2.2. Após o julgamento dos preços no Pregão eletrônico, a utilização da Ata de Registro de Preços, assim como eventuais solicitações de adesão por órgãos não participantes, serão realizadas por item, respeitada a abrangência geográfica e o quantitativo de 50% do item definido no anexo acima. A quantidade equivalente a 50% da total estimada, constante da Tabela 1 representa, por item, o limite de contratação por parte do órgão solicitante da compra, uma vez que é vedado efetuar acréscimos nos quantitativos fixados pela ata de registro de preços, inclusive o acréscimo de que trata o § 1º do art. 65 da Lei nº 8.666, de 1993, conforme disposto no art. 12, §1º, do Decreto n.º 7.982/13 com alterações do Decreto N° 9.488/2018.</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2.3. As aquisições ou contratações adicionais por parte de órgãos não participantes, na forma do art. 22 do Decreto n.º 7.982/13 com alterações do Decreto n° 9.488/2018, não poderão exceder, por órgão ou entidade, a 50% (</w:t>
      </w:r>
      <w:proofErr w:type="spellStart"/>
      <w:r w:rsidRPr="00FC0758">
        <w:rPr>
          <w:rFonts w:ascii="Arial" w:eastAsiaTheme="minorHAnsi" w:hAnsi="Arial" w:cs="Arial"/>
          <w:sz w:val="18"/>
          <w:szCs w:val="18"/>
          <w:lang w:eastAsia="en-US"/>
        </w:rPr>
        <w:t>cinquenta</w:t>
      </w:r>
      <w:proofErr w:type="spellEnd"/>
      <w:r w:rsidRPr="00FC0758">
        <w:rPr>
          <w:rFonts w:ascii="Arial" w:eastAsiaTheme="minorHAnsi" w:hAnsi="Arial" w:cs="Arial"/>
          <w:sz w:val="18"/>
          <w:szCs w:val="18"/>
          <w:lang w:eastAsia="en-US"/>
        </w:rPr>
        <w:t xml:space="preserve">) por cento dos quantitativos previstos na Tabela 1 dos itens </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2.1, assim como a totalidade das adesões não poderá exceder ao duplo do quantitativo de cada item registrado na ata de registro de preços,independentemente do número de órgãos não participantes que aderirem.</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jc w:val="both"/>
        <w:rPr>
          <w:rFonts w:ascii="Arial" w:hAnsi="Arial" w:cs="Arial"/>
          <w:b/>
          <w:sz w:val="18"/>
          <w:szCs w:val="18"/>
        </w:rPr>
      </w:pPr>
      <w:r w:rsidRPr="00FC0758">
        <w:rPr>
          <w:rFonts w:ascii="Arial" w:hAnsi="Arial" w:cs="Arial"/>
          <w:b/>
          <w:sz w:val="18"/>
          <w:szCs w:val="18"/>
        </w:rPr>
        <w:t>3. DO FUNDAMENTO LEGAL:</w:t>
      </w:r>
    </w:p>
    <w:p w:rsidR="00FC0758" w:rsidRPr="00FC0758" w:rsidRDefault="00FC0758" w:rsidP="00FC0758">
      <w:pPr>
        <w:jc w:val="both"/>
        <w:rPr>
          <w:rFonts w:ascii="Arial" w:hAnsi="Arial" w:cs="Arial"/>
          <w:sz w:val="18"/>
          <w:szCs w:val="18"/>
        </w:rPr>
      </w:pPr>
      <w:r w:rsidRPr="00FC0758">
        <w:rPr>
          <w:rFonts w:ascii="Arial" w:hAnsi="Arial" w:cs="Arial"/>
          <w:sz w:val="18"/>
          <w:szCs w:val="18"/>
        </w:rPr>
        <w:t>3.1. A contratação para  fornecimento do objeto, objeto deste Termo de Referência, tem amparo legal, integralmente, na Lei n.º 10.520 de 17 de julho de 2002, e subsidiariamente, na Lei nº 8666/93 e suas alterações, bem como bem como pela Lei Complementar nº 123, de 14 de dezembro de 2006, que institui o Estatuto Nacional da Microempresa e da Empresa de Pequeno Porte e sua alteração Lei 147/2014, Decreto Federal nº 7892/2013, Decreto 10.024/2019 de 20 de setembro de 2019 e demais normas sobre licitação em vigor.</w:t>
      </w:r>
    </w:p>
    <w:p w:rsidR="00FC0758" w:rsidRPr="00FC0758" w:rsidRDefault="00FC0758" w:rsidP="00FC0758">
      <w:pPr>
        <w:jc w:val="both"/>
        <w:rPr>
          <w:rFonts w:ascii="Arial" w:hAnsi="Arial" w:cs="Arial"/>
          <w:sz w:val="18"/>
          <w:szCs w:val="18"/>
        </w:rPr>
      </w:pPr>
    </w:p>
    <w:p w:rsidR="00FC0758" w:rsidRPr="00FC0758" w:rsidRDefault="00FC0758" w:rsidP="00FC0758">
      <w:pPr>
        <w:jc w:val="both"/>
        <w:rPr>
          <w:rFonts w:ascii="Arial" w:hAnsi="Arial" w:cs="Arial"/>
          <w:b/>
          <w:sz w:val="18"/>
          <w:szCs w:val="18"/>
        </w:rPr>
      </w:pPr>
      <w:r w:rsidRPr="00FC0758">
        <w:rPr>
          <w:rFonts w:ascii="Arial" w:hAnsi="Arial" w:cs="Arial"/>
          <w:b/>
          <w:bCs/>
          <w:sz w:val="18"/>
          <w:szCs w:val="18"/>
        </w:rPr>
        <w:t xml:space="preserve">4. </w:t>
      </w:r>
      <w:r w:rsidRPr="00FC0758">
        <w:rPr>
          <w:rFonts w:ascii="Arial" w:eastAsiaTheme="minorHAnsi" w:hAnsi="Arial" w:cs="Arial"/>
          <w:b/>
          <w:sz w:val="18"/>
          <w:szCs w:val="18"/>
          <w:lang w:eastAsia="en-US"/>
        </w:rPr>
        <w:t>PRAZO E CONDIÇÕES DE ENTREGA/RECEBIMENTO</w:t>
      </w:r>
      <w:r w:rsidRPr="00FC0758">
        <w:rPr>
          <w:rFonts w:ascii="Arial" w:hAnsi="Arial" w:cs="Arial"/>
          <w:b/>
          <w:bCs/>
          <w:sz w:val="18"/>
          <w:szCs w:val="18"/>
        </w:rPr>
        <w:t>:</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hAnsi="Arial" w:cs="Arial"/>
          <w:sz w:val="18"/>
          <w:szCs w:val="18"/>
        </w:rPr>
        <w:t xml:space="preserve">4.1 </w:t>
      </w:r>
      <w:r w:rsidRPr="00FC0758">
        <w:rPr>
          <w:rFonts w:ascii="Arial" w:eastAsiaTheme="minorHAnsi" w:hAnsi="Arial" w:cs="Arial"/>
          <w:sz w:val="18"/>
          <w:szCs w:val="18"/>
          <w:lang w:eastAsia="en-US"/>
        </w:rPr>
        <w:t>Os matérias esportivos, descritos neste Termo deverão ser entregues</w:t>
      </w:r>
      <w:r w:rsidRPr="00FC0758">
        <w:rPr>
          <w:rFonts w:ascii="Arial" w:hAnsi="Arial" w:cs="Arial"/>
          <w:sz w:val="18"/>
          <w:szCs w:val="18"/>
        </w:rPr>
        <w:t xml:space="preserve"> diretamente no Prédio da Secretaria Municipal de Cultura e/ou no Prédio Sede da Prefeitura Municipal, que serão recebidos por servidor indicado pela referida secretaria, mediante a apresentação das Notas Ficais pertinentes aos materiais fornecidos.</w:t>
      </w:r>
      <w:r w:rsidRPr="00FC0758">
        <w:rPr>
          <w:rFonts w:ascii="Arial" w:eastAsiaTheme="minorHAnsi" w:hAnsi="Arial" w:cs="Arial"/>
          <w:sz w:val="18"/>
          <w:szCs w:val="18"/>
          <w:lang w:eastAsia="en-US"/>
        </w:rPr>
        <w:t>O prazo de entrega da CONTRATADA será de 05 (cinco) dias, a partir do recebimento da ordem de fornecimento.</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 xml:space="preserve">4.2. O transporte e a entrega dos materiais esportivos, objeto deste Termo, são de responsabilidade da CONTRATADA e deverão ser entregues conforme quantitativo e endereço fornecido pela CONTRATANTE, por ocasião da </w:t>
      </w:r>
      <w:proofErr w:type="spellStart"/>
      <w:r w:rsidRPr="00FC0758">
        <w:rPr>
          <w:rFonts w:ascii="Arial" w:eastAsiaTheme="minorHAnsi" w:hAnsi="Arial" w:cs="Arial"/>
          <w:sz w:val="18"/>
          <w:szCs w:val="18"/>
          <w:lang w:eastAsia="en-US"/>
        </w:rPr>
        <w:t>firmatura</w:t>
      </w:r>
      <w:proofErr w:type="spellEnd"/>
      <w:r w:rsidRPr="00FC0758">
        <w:rPr>
          <w:rFonts w:ascii="Arial" w:eastAsiaTheme="minorHAnsi" w:hAnsi="Arial" w:cs="Arial"/>
          <w:sz w:val="18"/>
          <w:szCs w:val="18"/>
          <w:lang w:eastAsia="en-US"/>
        </w:rPr>
        <w:t xml:space="preserve"> do instrumento contratual.</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4.3. Fica assegurado a CONTRATANTE o direito de rejeitar os materiais esportivos, que forem entregues em desacordo com as especificações e condições deste Termo de Referência, do edital e do instrumento contratual, ficando a CONTRATADA obrigada a substituir e/ou reparar o item irregular, no prazo de até 02 (dois) dias.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4.4. Caso a substituição/reparação materiais esportivos, não ocorram no prazo determinado, estará a CONTRATADA incorrendo em atraso na entrega e sujeita à aplicação das sanções previstas neste termo.</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4.5. O aceite dos materiais esportivos pela CONTRATANTE não exclui a responsabilidade civil nem a ético-profissional do fornecedor por vícios de quantidade ou qualidade dos materiais esportivos ou disparidades com as especificações estabelecidas no Termo de Referência e seus Anexos, verificadas posteriormente, garantindo-se à CONTRATANTE as faculdades previstas em legislação pertinente.</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rPr>
          <w:rFonts w:ascii="Arial" w:eastAsiaTheme="minorHAnsi" w:hAnsi="Arial" w:cs="Arial"/>
          <w:b/>
          <w:sz w:val="18"/>
          <w:szCs w:val="18"/>
          <w:lang w:eastAsia="en-US"/>
        </w:rPr>
      </w:pPr>
      <w:r w:rsidRPr="00FC0758">
        <w:rPr>
          <w:rFonts w:ascii="Arial" w:eastAsiaTheme="minorHAnsi" w:hAnsi="Arial" w:cs="Arial"/>
          <w:b/>
          <w:sz w:val="18"/>
          <w:szCs w:val="18"/>
          <w:lang w:eastAsia="en-US"/>
        </w:rPr>
        <w:t>5. DO CANCELAMENTO DOS PREÇOS REGISTRADOS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5.1. O registro do fornecedor será cancelado quando:</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5.1.1. Descumprir as condições da ata de registro de preços;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5.1.2. Não assinar o termo de contrato no prazo estabelecido pela Administração, sem justificativa aceitável;</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5.1.3 Não aceitar reduzir o seu preço registrado, na hipótese deste se tornar superior</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àqueles praticados no mercado; ou</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5.1.4 Sofrer sanção prevista nos incisos III ou IV do caput do art. 87 da Lei nº 8.666, de 1993, ou no art. 7º da Lei nº 10.520, de 2002.</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5.2 O cancelamento de registros nas hipóteses previstas nos subitens 5.1.1, 5.1.2 e 5.1.4 do item 5.1 será formalizado por despacho do órgão gerenciador, assegurado o contraditório e a ampla defesa.</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5.3 O cancelamento do registro de preços poderá ocorrer por fato superveniente,</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decorrente de caso fortuito ou força maior, que prejudique o cumprimento da ata,</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devidamente comprovados e justificados: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5.3.1 por razão de interesse público; ou</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5.3.2 a pedido do fornecedor.</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rPr>
          <w:rFonts w:ascii="Arial" w:eastAsiaTheme="minorHAnsi" w:hAnsi="Arial" w:cs="Arial"/>
          <w:b/>
          <w:sz w:val="18"/>
          <w:szCs w:val="18"/>
          <w:lang w:eastAsia="en-US"/>
        </w:rPr>
      </w:pPr>
      <w:r w:rsidRPr="00FC0758">
        <w:rPr>
          <w:rFonts w:ascii="Arial" w:eastAsiaTheme="minorHAnsi" w:hAnsi="Arial" w:cs="Arial"/>
          <w:b/>
          <w:sz w:val="18"/>
          <w:szCs w:val="18"/>
          <w:lang w:eastAsia="en-US"/>
        </w:rPr>
        <w:t>6. DAS OBRIGAÇÕES</w:t>
      </w:r>
    </w:p>
    <w:p w:rsidR="00FC0758" w:rsidRPr="00FC0758" w:rsidRDefault="00FC0758" w:rsidP="00FC0758">
      <w:pPr>
        <w:suppressAutoHyphens w:val="0"/>
        <w:autoSpaceDE w:val="0"/>
        <w:autoSpaceDN w:val="0"/>
        <w:adjustRightInd w:val="0"/>
        <w:rPr>
          <w:rFonts w:ascii="Arial" w:eastAsiaTheme="minorHAnsi" w:hAnsi="Arial" w:cs="Arial"/>
          <w:b/>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6.1. Compete ao CONTRATANTE:</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6.1.1. Praticar todos os atos de controle e administração do Sistema de Registro de Preços – SRP;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6.1.2. Efetuar o registro do licitante fornecedor e firmar a correspondente Ata de Registro de Preços;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6.1.3. Gerenciar a Ata de Registro de Preços, providenciando a indicação, sempre que solicitado, dos fornecedores, para atendimento às necessidades da Administração, obedecendo à ordem de classificação e aos quantitativos de contratação definidos;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6.1.4. Conduzir os procedimentos relativos a eventuais renegociações dos preços registrados;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6.1.5. Aplicar as sanções, garantida a ampla defesa e o contraditório, decorrentes de descumprimento do pactuado na Ata de Registro de Preços, ou das obrigações contratuais, em relação às suas próprias contratações;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6.1.6. Realizar, periodicamente, pesquisa de mercado para comprovação da vantajosidade dos preços registrados;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6.1.7. Registrar no Portal de Compras os preços registrados com indicação dos fornecedores;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6.1.8. Respeitar a ordem de classificação dos licitantes registrados na Ata nas contratações dela decorrentes;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6.1.9. </w:t>
      </w:r>
      <w:r w:rsidRPr="00FC0758">
        <w:rPr>
          <w:rFonts w:ascii="Arial" w:hAnsi="Arial" w:cs="Arial"/>
          <w:snapToGrid w:val="0"/>
          <w:color w:val="000000"/>
          <w:sz w:val="18"/>
          <w:szCs w:val="18"/>
        </w:rPr>
        <w:t>Acompanhar e fiscalizar a execução do fornecimento, bem como atestar na nota fiscal/fatura referente à efetiva entrega dos materiais, por meio de servidor designado.</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 Compete à CONTRATADA: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6.2.1. Envidar todo o empenho e a dedicação necessários ao fiel e adequado cumprimento dos encargos que lhe são confiados;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6.2.2. Assinar a Ata de Registro de Preços, bem como o instrumento contratual dela decorrente;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6.2.3. Tomar todas as providências necessárias para o fiel cumprimento das disposições contidas no Termo de Referência, no edital e na Ata de Registro de Preços, quanto ao compromisso de fornecimento dos quantitativos registrados, atendendo às solicitações de compras;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6.2.4. Entregar os materiais no prazo máximo e demais condições descritas no Termo de Referência – (Anexo), do Edital;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6.2.5. Reparar, corrigir, remover, reconstruir ou substituir, às suas expensas, as partes do objeto do edital e seus Anexos, em que se verificarem vícios, defeitos, ou incorreções resultantes dos produtos empregados ou da execução de serviços;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6.2.6. Responder, integralmente, por perdas e danos que vier a causar à CONTRATANTE, a usuários beneficiários dos produtos fornecidos, ou a terceiros, em razão de ação ou omissão dolosa ou culposa, sua ou dos seus prepostos, independentemente de outras cominações contratuais ou legais a que estiver sujeita, inclusive no que se refere às disposições do Estatuto da Criança e do Adolescente (Lei n.º 8.069/1990), quando for o caso e no que couber;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6.2.7. Não efetuar, sob nenhum pretexto, a transferência de responsabilidade para outros, sejam fabricantes, técnicos ou quaisquer outros;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6.2.8. Manter durante toda a execução do objeto da presente licitação, em compatibilidade com as obrigações assumidas, todas as condições de habilitação e qualificação exigidas no edital e seus Anexos; </w:t>
      </w:r>
    </w:p>
    <w:p w:rsidR="00FC0758" w:rsidRPr="00FC0758" w:rsidRDefault="00FC0758" w:rsidP="00FC0758">
      <w:pPr>
        <w:numPr>
          <w:ilvl w:val="0"/>
          <w:numId w:val="23"/>
        </w:numPr>
        <w:jc w:val="both"/>
        <w:rPr>
          <w:rFonts w:ascii="Arial" w:hAnsi="Arial" w:cs="Arial"/>
          <w:bCs/>
          <w:sz w:val="18"/>
          <w:szCs w:val="18"/>
        </w:rPr>
      </w:pPr>
      <w:r w:rsidRPr="00FC0758">
        <w:rPr>
          <w:rFonts w:ascii="Arial" w:hAnsi="Arial" w:cs="Arial"/>
          <w:bCs/>
          <w:sz w:val="18"/>
          <w:szCs w:val="18"/>
        </w:rPr>
        <w:t xml:space="preserve">6.2.9. Informar ao Órgão Gerenciador ou à CONTRATANTE, conforme o caso, a ocorrência de fatos que possam interferir, direta ou indiretamente, na regularidade do fornecimento. </w:t>
      </w:r>
    </w:p>
    <w:p w:rsidR="00FC0758" w:rsidRPr="00FC0758" w:rsidRDefault="00FC0758" w:rsidP="00FC0758">
      <w:pPr>
        <w:suppressAutoHyphens w:val="0"/>
        <w:autoSpaceDE w:val="0"/>
        <w:autoSpaceDN w:val="0"/>
        <w:adjustRightInd w:val="0"/>
        <w:jc w:val="both"/>
        <w:rPr>
          <w:rFonts w:ascii="Arial" w:hAnsi="Arial" w:cs="Arial"/>
          <w:bCs/>
          <w:sz w:val="18"/>
          <w:szCs w:val="18"/>
        </w:rPr>
      </w:pPr>
      <w:r w:rsidRPr="00FC0758">
        <w:rPr>
          <w:rFonts w:ascii="Arial" w:hAnsi="Arial" w:cs="Arial"/>
          <w:bCs/>
          <w:sz w:val="18"/>
          <w:szCs w:val="18"/>
        </w:rPr>
        <w:t>6.2.10. Executar todo o fornecimento com mão-de-obra qualificada, devendo a CONTRATADA cumprir com todas as normas técnicas da ABNT, relativas aos processos de fabricação objetos do presente Termo, no que couber;</w:t>
      </w:r>
    </w:p>
    <w:p w:rsidR="00FC0758" w:rsidRPr="00FC0758" w:rsidRDefault="00FC0758" w:rsidP="00FC0758">
      <w:pPr>
        <w:suppressAutoHyphens w:val="0"/>
        <w:autoSpaceDE w:val="0"/>
        <w:autoSpaceDN w:val="0"/>
        <w:adjustRightInd w:val="0"/>
        <w:jc w:val="both"/>
        <w:rPr>
          <w:rFonts w:ascii="Arial" w:hAnsi="Arial" w:cs="Arial"/>
          <w:bCs/>
          <w:sz w:val="18"/>
          <w:szCs w:val="18"/>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b/>
          <w:sz w:val="18"/>
          <w:szCs w:val="18"/>
          <w:lang w:eastAsia="en-US"/>
        </w:rPr>
      </w:pPr>
      <w:r w:rsidRPr="00FC0758">
        <w:rPr>
          <w:rFonts w:ascii="Arial" w:eastAsiaTheme="minorHAnsi" w:hAnsi="Arial" w:cs="Arial"/>
          <w:b/>
          <w:sz w:val="18"/>
          <w:szCs w:val="18"/>
          <w:lang w:eastAsia="en-US"/>
        </w:rPr>
        <w:t>7. CONDIÇÕES DE PAGAMENTO</w:t>
      </w:r>
    </w:p>
    <w:p w:rsidR="00FC0758" w:rsidRPr="00FC0758" w:rsidRDefault="00FC0758" w:rsidP="00FC0758">
      <w:pPr>
        <w:suppressAutoHyphens w:val="0"/>
        <w:autoSpaceDE w:val="0"/>
        <w:autoSpaceDN w:val="0"/>
        <w:adjustRightInd w:val="0"/>
        <w:jc w:val="both"/>
        <w:rPr>
          <w:rFonts w:ascii="Arial" w:eastAsiaTheme="minorHAnsi" w:hAnsi="Arial" w:cs="Arial"/>
          <w:b/>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7.1. Para habilitar-se ao pagamento a CONTRATADA deverá apresentar à CONTRATANTE a 1ª via da Nota Fiscal de Vendas/Fatura juntamente com a comprovação de entrega e as certidões de regularidade fiscal, quais sejam, CND Fazenda Federal, Estadual, Municipal, Trabalhista e FGTS.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7.2 O pagamento será efetuado, pela CONTRATANTE, no prazo de até 30 (trinta) dias, contado após o cumprimento de todas as etapas a seguir: apresentação da cobrança prevista no item 8.1; atesto do recebimento do produto pelo fiscal; e aprovação da documentação comprobatória pelo setor responsável pela gestão do Contrato, uma vez que tenham sido cumpridos todos os critérios e condições estabelecidos no Contrato, neste Termo de Referência e seus Encartes.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7.3 Qualquer dos documentos citados no item 8.1, acima, que apresentar incorreção será devolvido à CONTRATADA, para regularização, reiniciando-se novos prazos para pagamentos, a contar da reapresentação devidamente corrigida.</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7.4. O atraso no pagamento pela administração no prazo estipulado no subitem 8.1 deste Termo de Referência, por motivo de força maior, não garantem a contratada o direito de suspensão imediato dos fornecimentos, as quais, só poderão fazer este mediante comunicação por escrito e após 90 (noventa) dias consecutivos de atraso da fatura mais antiga.</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b/>
          <w:color w:val="000000"/>
          <w:sz w:val="18"/>
          <w:szCs w:val="18"/>
          <w:lang w:eastAsia="en-US"/>
        </w:rPr>
      </w:pPr>
      <w:r w:rsidRPr="00FC0758">
        <w:rPr>
          <w:rFonts w:ascii="Arial" w:eastAsiaTheme="minorHAnsi" w:hAnsi="Arial" w:cs="Arial"/>
          <w:b/>
          <w:color w:val="000000"/>
          <w:sz w:val="18"/>
          <w:szCs w:val="18"/>
          <w:lang w:eastAsia="en-US"/>
        </w:rPr>
        <w:t>8. FISCALIZAÇÃO</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r w:rsidRPr="00FC0758">
        <w:rPr>
          <w:rFonts w:ascii="Arial" w:eastAsiaTheme="minorHAnsi" w:hAnsi="Arial" w:cs="Arial"/>
          <w:color w:val="000000"/>
          <w:sz w:val="18"/>
          <w:szCs w:val="18"/>
          <w:lang w:eastAsia="en-US"/>
        </w:rPr>
        <w:t>8.1. O acompanhamento e a fiscalização dos instrumentos contratuais firmados com a(s) CONTRATADA(S) serão feitos por servidores designados por Portaria, em conformidade com o disposto no art. 67 da Lei n° 8.666/93, pela CONTRATANTE.</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r w:rsidRPr="00FC0758">
        <w:rPr>
          <w:rFonts w:ascii="Arial" w:eastAsiaTheme="minorHAnsi" w:hAnsi="Arial" w:cs="Arial"/>
          <w:color w:val="000000"/>
          <w:sz w:val="18"/>
          <w:szCs w:val="18"/>
          <w:lang w:eastAsia="en-US"/>
        </w:rPr>
        <w:t>8.2. A CONTRATANTE se reserva ao direito de, sempre que julgar necessário, verificar, por meio de agente técnico credenciado ou de seus funcionários, se as prescrições das normas deste Termo de Referência estão sendo cumpridas pelo fornecedor. Para tal, o mesmo deverá garantir ao agente técnico credenciado livre acesso às dependências pertinentes da fábrica, montadora ou distribuidora, conforme o caso.</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p>
    <w:p w:rsidR="00FC0758" w:rsidRPr="00FC0758" w:rsidRDefault="00FC0758" w:rsidP="00FC0758">
      <w:pPr>
        <w:suppressAutoHyphens w:val="0"/>
        <w:autoSpaceDE w:val="0"/>
        <w:autoSpaceDN w:val="0"/>
        <w:adjustRightInd w:val="0"/>
        <w:rPr>
          <w:rFonts w:ascii="Arial" w:eastAsiaTheme="minorHAnsi" w:hAnsi="Arial" w:cs="Arial"/>
          <w:b/>
          <w:color w:val="000000"/>
          <w:sz w:val="18"/>
          <w:szCs w:val="18"/>
          <w:lang w:eastAsia="en-US"/>
        </w:rPr>
      </w:pPr>
      <w:r w:rsidRPr="00FC0758">
        <w:rPr>
          <w:rFonts w:ascii="Arial" w:eastAsiaTheme="minorHAnsi" w:hAnsi="Arial" w:cs="Arial"/>
          <w:b/>
          <w:color w:val="000000"/>
          <w:sz w:val="18"/>
          <w:szCs w:val="18"/>
          <w:lang w:eastAsia="en-US"/>
        </w:rPr>
        <w:t>9. DAS SANÇÕES ADMINISTRATIVAS</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r w:rsidRPr="00FC0758">
        <w:rPr>
          <w:rFonts w:ascii="Arial" w:eastAsiaTheme="minorHAnsi" w:hAnsi="Arial" w:cs="Arial"/>
          <w:color w:val="000000"/>
          <w:sz w:val="18"/>
          <w:szCs w:val="18"/>
          <w:lang w:eastAsia="en-US"/>
        </w:rPr>
        <w:t>9.1. As sanções administrativas cabíveis, relativas ao descumprimento do procedimento licitatório, bem como das obrigações decorrentes da assinatura da Ata de Registro de Preços e do(s) respectivos Contratos serão fixadas pelo Edital e pelas respectivas minutas da Ata de Registro de Preços e Contrato Administrativo, anexas àquele.</w:t>
      </w:r>
    </w:p>
    <w:p w:rsidR="00FC0758" w:rsidRPr="00FC0758" w:rsidRDefault="00FC0758" w:rsidP="00FC0758">
      <w:pPr>
        <w:suppressAutoHyphens w:val="0"/>
        <w:autoSpaceDE w:val="0"/>
        <w:autoSpaceDN w:val="0"/>
        <w:adjustRightInd w:val="0"/>
        <w:rPr>
          <w:rFonts w:ascii="Arial" w:eastAsiaTheme="minorHAnsi" w:hAnsi="Arial" w:cs="Arial"/>
          <w:color w:val="000000"/>
          <w:sz w:val="18"/>
          <w:szCs w:val="18"/>
          <w:lang w:eastAsia="en-US"/>
        </w:rPr>
      </w:pPr>
    </w:p>
    <w:p w:rsidR="00FC0758" w:rsidRPr="00FC0758" w:rsidRDefault="00FC0758" w:rsidP="00FC0758">
      <w:pPr>
        <w:suppressAutoHyphens w:val="0"/>
        <w:autoSpaceDE w:val="0"/>
        <w:autoSpaceDN w:val="0"/>
        <w:adjustRightInd w:val="0"/>
        <w:rPr>
          <w:rFonts w:ascii="Arial" w:eastAsiaTheme="minorHAnsi" w:hAnsi="Arial" w:cs="Arial"/>
          <w:b/>
          <w:color w:val="000000"/>
          <w:sz w:val="18"/>
          <w:szCs w:val="18"/>
          <w:lang w:eastAsia="en-US"/>
        </w:rPr>
      </w:pPr>
      <w:r w:rsidRPr="00FC0758">
        <w:rPr>
          <w:rFonts w:ascii="Arial" w:eastAsiaTheme="minorHAnsi" w:hAnsi="Arial" w:cs="Arial"/>
          <w:b/>
          <w:color w:val="000000"/>
          <w:sz w:val="18"/>
          <w:szCs w:val="18"/>
          <w:lang w:eastAsia="en-US"/>
        </w:rPr>
        <w:t>10. DO CONTRATO</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r w:rsidRPr="00FC0758">
        <w:rPr>
          <w:rFonts w:ascii="Arial" w:eastAsiaTheme="minorHAnsi" w:hAnsi="Arial" w:cs="Arial"/>
          <w:color w:val="000000"/>
          <w:sz w:val="18"/>
          <w:szCs w:val="18"/>
          <w:lang w:eastAsia="en-US"/>
        </w:rPr>
        <w:t>10.1. A CONTRATANTE poderá optar pela forma de ajuste que firmará com a CONTRATADA, que poderá ser por ata de registro de preço ou por meio de Termo de Contrato, conforme minuta anexa ao edital, no qual constarão as condições e obrigações das partes.</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r w:rsidRPr="00FC0758">
        <w:rPr>
          <w:rFonts w:ascii="Arial" w:eastAsiaTheme="minorHAnsi" w:hAnsi="Arial" w:cs="Arial"/>
          <w:color w:val="000000"/>
          <w:sz w:val="18"/>
          <w:szCs w:val="18"/>
          <w:lang w:eastAsia="en-US"/>
        </w:rPr>
        <w:t xml:space="preserve">10.2. A vigência dos contratos decorrentes do Sistema de Registro de Preços será definida nos instrumentos convocatórios, observado o disposto no </w:t>
      </w:r>
      <w:r w:rsidRPr="00FC0758">
        <w:rPr>
          <w:rFonts w:ascii="Arial" w:eastAsiaTheme="minorHAnsi" w:hAnsi="Arial" w:cs="Arial"/>
          <w:color w:val="0000FF"/>
          <w:sz w:val="18"/>
          <w:szCs w:val="18"/>
          <w:lang w:eastAsia="en-US"/>
        </w:rPr>
        <w:t>art. 57 da Lei nº8.666, de 1993</w:t>
      </w:r>
      <w:r w:rsidRPr="00FC0758">
        <w:rPr>
          <w:rFonts w:ascii="Arial" w:eastAsiaTheme="minorHAnsi" w:hAnsi="Arial" w:cs="Arial"/>
          <w:color w:val="000000"/>
          <w:sz w:val="18"/>
          <w:szCs w:val="18"/>
          <w:lang w:eastAsia="en-US"/>
        </w:rPr>
        <w:t>.</w:t>
      </w:r>
    </w:p>
    <w:p w:rsidR="00FC0758" w:rsidRPr="00FC0758" w:rsidRDefault="00FC0758" w:rsidP="00FC0758">
      <w:pPr>
        <w:suppressAutoHyphens w:val="0"/>
        <w:autoSpaceDE w:val="0"/>
        <w:autoSpaceDN w:val="0"/>
        <w:adjustRightInd w:val="0"/>
        <w:jc w:val="both"/>
        <w:rPr>
          <w:rFonts w:ascii="Arial" w:eastAsiaTheme="minorHAnsi" w:hAnsi="Arial" w:cs="Arial"/>
          <w:color w:val="000000"/>
          <w:sz w:val="18"/>
          <w:szCs w:val="18"/>
          <w:lang w:eastAsia="en-US"/>
        </w:rPr>
      </w:pPr>
    </w:p>
    <w:p w:rsidR="00FC0758" w:rsidRPr="00FC0758" w:rsidRDefault="00FC0758" w:rsidP="00FC0758">
      <w:pPr>
        <w:suppressAutoHyphens w:val="0"/>
        <w:autoSpaceDE w:val="0"/>
        <w:autoSpaceDN w:val="0"/>
        <w:adjustRightInd w:val="0"/>
        <w:rPr>
          <w:rFonts w:ascii="Arial" w:eastAsiaTheme="minorHAnsi" w:hAnsi="Arial" w:cs="Arial"/>
          <w:b/>
          <w:sz w:val="18"/>
          <w:szCs w:val="18"/>
          <w:lang w:eastAsia="en-US"/>
        </w:rPr>
      </w:pPr>
      <w:r w:rsidRPr="00FC0758">
        <w:rPr>
          <w:rFonts w:ascii="Arial" w:eastAsiaTheme="minorHAnsi" w:hAnsi="Arial" w:cs="Arial"/>
          <w:b/>
          <w:sz w:val="18"/>
          <w:szCs w:val="18"/>
          <w:lang w:eastAsia="en-US"/>
        </w:rPr>
        <w:t>11. DA NECESSIDADE DE FOMENTO DO COMÉRCIO LOCAL E LIMITAÇÃO GEOGRÁFICA</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11.1. Considerando a realidade do município de Atalaia, o qual é considerado de pequeno porte, não dispondo de indústrias, ou um comércio suficientemente desenvolvido, é latente a necessidade de se implantar meios que fomentem o crescimento e desenvolvimento da economia local, bem como a geração de empregos, o que se torna possível quando o capital arrecadado permanece em circulação dentro da região.</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11.2. Nesse sentido, o art. 170, VII e IX da Constituição Federal menciona a “redução das desigualdades regionais e sociais” e o “tratamento favorecido para as empresas de pequeno porte constituídas sob as leis brasileiras e que tenham sua sede e administração no País” como Princípios Gerais da Atividade Econômica, que por sua vez foram conciliados pela Lei Complementar nº 147/2014, a qual alterou dispositivos da Lei Complementar nº 123/2006, Lei nº 8.666/93 dentre outras, enaltecendo uma política protecionista positiva, vez que autoriza a aplicação de um tratamento diferenciado as microempresas e empresas de pequeno porte, podendo as contratações incidirem, desde que de forma justificada, prioritariamente as microempresas e empresas de pequeno porte sediadas na localidade ou região.</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11.3. Por isso os itens, objeto da licitação, cujo valor total não ultrapassem à quantia de R$ 80.000,00 (oitenta mil reais) serão destinados exclusivamente a ME, EPP e MEI, e para os itens que superarem o valor acima mencionado, deverá ser aplicado o benefício da reserva de 25% para a participação de ME, EPP e MEI.</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11.4. Deverá ser aplicado o benefício as empresas locais e enquadradas como ME, EPP e MEI, do Município de SÃO LUIS DO QUITUNDE/AL, de 10% da melhor oferta, atendendo a prioridade na contratação.</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p>
    <w:p w:rsidR="00FC0758" w:rsidRPr="00FC0758" w:rsidRDefault="00FC0758" w:rsidP="00FC0758">
      <w:pPr>
        <w:suppressAutoHyphens w:val="0"/>
        <w:autoSpaceDE w:val="0"/>
        <w:autoSpaceDN w:val="0"/>
        <w:adjustRightInd w:val="0"/>
        <w:jc w:val="both"/>
        <w:rPr>
          <w:rFonts w:ascii="Arial" w:eastAsiaTheme="minorHAnsi" w:hAnsi="Arial" w:cs="Arial"/>
          <w:b/>
          <w:sz w:val="18"/>
          <w:szCs w:val="18"/>
          <w:lang w:eastAsia="en-US"/>
        </w:rPr>
      </w:pPr>
      <w:r w:rsidRPr="00FC0758">
        <w:rPr>
          <w:rFonts w:ascii="Arial" w:eastAsiaTheme="minorHAnsi" w:hAnsi="Arial" w:cs="Arial"/>
          <w:b/>
          <w:sz w:val="18"/>
          <w:szCs w:val="18"/>
          <w:lang w:eastAsia="en-US"/>
        </w:rPr>
        <w:t>12. DAS CONDIÇÕES GERAIS</w:t>
      </w:r>
    </w:p>
    <w:p w:rsidR="00FC0758" w:rsidRPr="00FC0758" w:rsidRDefault="00FC0758" w:rsidP="00FC0758">
      <w:pPr>
        <w:suppressAutoHyphens w:val="0"/>
        <w:autoSpaceDE w:val="0"/>
        <w:autoSpaceDN w:val="0"/>
        <w:adjustRightInd w:val="0"/>
        <w:jc w:val="both"/>
        <w:rPr>
          <w:rFonts w:ascii="Arial" w:eastAsiaTheme="minorHAnsi" w:hAnsi="Arial" w:cs="Arial"/>
          <w:sz w:val="18"/>
          <w:szCs w:val="18"/>
          <w:lang w:eastAsia="en-US"/>
        </w:rPr>
      </w:pPr>
      <w:r w:rsidRPr="00FC0758">
        <w:rPr>
          <w:rFonts w:ascii="Arial" w:eastAsiaTheme="minorHAnsi" w:hAnsi="Arial" w:cs="Arial"/>
          <w:sz w:val="18"/>
          <w:szCs w:val="18"/>
          <w:lang w:eastAsia="en-US"/>
        </w:rPr>
        <w:t>12.1. Este TR foi elaborado de acordo com o Ordenamento Jurídico Nacional que regulamenta o processo de contratação para a Administração Pública: Lei 8.666 de 21 de junho de 1993, Lei nº 10.520 de 17 de julho de 2002 e Decreto nº 7, e constitui peça integrante, indispensável e inseparável do processo licitatório, visando viabilizar a aquisição de material esportivo, conforme descritos neste TR e seus anexos.</w:t>
      </w:r>
    </w:p>
    <w:p w:rsidR="00052470" w:rsidRPr="00FC0758" w:rsidRDefault="00052470"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Default="00D04957" w:rsidP="003042E6">
      <w:pPr>
        <w:jc w:val="center"/>
        <w:rPr>
          <w:rFonts w:ascii="Arial" w:hAnsi="Arial" w:cs="Arial"/>
          <w:b/>
          <w:sz w:val="18"/>
          <w:szCs w:val="18"/>
        </w:rPr>
      </w:pPr>
    </w:p>
    <w:p w:rsidR="00EF3A5D" w:rsidRDefault="00EF3A5D" w:rsidP="003042E6">
      <w:pPr>
        <w:jc w:val="center"/>
        <w:rPr>
          <w:rFonts w:ascii="Arial" w:hAnsi="Arial" w:cs="Arial"/>
          <w:b/>
          <w:sz w:val="18"/>
          <w:szCs w:val="18"/>
        </w:rPr>
      </w:pPr>
    </w:p>
    <w:p w:rsidR="00EF3A5D" w:rsidRDefault="00EF3A5D" w:rsidP="003042E6">
      <w:pPr>
        <w:jc w:val="center"/>
        <w:rPr>
          <w:rFonts w:ascii="Arial" w:hAnsi="Arial" w:cs="Arial"/>
          <w:b/>
          <w:sz w:val="18"/>
          <w:szCs w:val="18"/>
        </w:rPr>
      </w:pPr>
    </w:p>
    <w:p w:rsidR="00EF3A5D" w:rsidRDefault="00EF3A5D" w:rsidP="003042E6">
      <w:pPr>
        <w:jc w:val="center"/>
        <w:rPr>
          <w:rFonts w:ascii="Arial" w:hAnsi="Arial" w:cs="Arial"/>
          <w:b/>
          <w:sz w:val="18"/>
          <w:szCs w:val="18"/>
        </w:rPr>
      </w:pPr>
    </w:p>
    <w:p w:rsidR="00EF3A5D" w:rsidRDefault="00EF3A5D" w:rsidP="003042E6">
      <w:pPr>
        <w:jc w:val="center"/>
        <w:rPr>
          <w:rFonts w:ascii="Arial" w:hAnsi="Arial" w:cs="Arial"/>
          <w:b/>
          <w:sz w:val="18"/>
          <w:szCs w:val="18"/>
        </w:rPr>
      </w:pPr>
    </w:p>
    <w:p w:rsidR="00EF3A5D" w:rsidRDefault="00EF3A5D" w:rsidP="003042E6">
      <w:pPr>
        <w:jc w:val="center"/>
        <w:rPr>
          <w:rFonts w:ascii="Arial" w:hAnsi="Arial" w:cs="Arial"/>
          <w:b/>
          <w:sz w:val="18"/>
          <w:szCs w:val="18"/>
        </w:rPr>
      </w:pPr>
    </w:p>
    <w:p w:rsidR="00EF3A5D" w:rsidRPr="00FC0758" w:rsidRDefault="00EF3A5D" w:rsidP="003042E6">
      <w:pPr>
        <w:jc w:val="center"/>
        <w:rPr>
          <w:rFonts w:ascii="Arial" w:hAnsi="Arial" w:cs="Arial"/>
          <w:b/>
          <w:sz w:val="18"/>
          <w:szCs w:val="18"/>
        </w:rPr>
      </w:pPr>
    </w:p>
    <w:p w:rsidR="00D04957" w:rsidRPr="00FC0758" w:rsidRDefault="00D04957" w:rsidP="003042E6">
      <w:pPr>
        <w:jc w:val="center"/>
        <w:rPr>
          <w:rFonts w:ascii="Arial" w:hAnsi="Arial" w:cs="Arial"/>
          <w:b/>
          <w:sz w:val="18"/>
          <w:szCs w:val="18"/>
        </w:rPr>
      </w:pPr>
    </w:p>
    <w:p w:rsidR="00D04957" w:rsidRDefault="00D04957"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3042E6" w:rsidRPr="00FC0758" w:rsidRDefault="00D04957" w:rsidP="003042E6">
      <w:pPr>
        <w:jc w:val="center"/>
        <w:rPr>
          <w:rFonts w:ascii="Arial" w:hAnsi="Arial" w:cs="Arial"/>
          <w:b/>
          <w:sz w:val="18"/>
          <w:szCs w:val="18"/>
        </w:rPr>
      </w:pPr>
      <w:r w:rsidRPr="00FC0758">
        <w:rPr>
          <w:rFonts w:ascii="Arial" w:hAnsi="Arial" w:cs="Arial"/>
          <w:b/>
          <w:sz w:val="18"/>
          <w:szCs w:val="18"/>
        </w:rPr>
        <w:t xml:space="preserve">PREGÃO ELETRÔNICO Nº </w:t>
      </w:r>
      <w:r w:rsidR="00FC0758">
        <w:rPr>
          <w:rFonts w:ascii="Arial" w:hAnsi="Arial" w:cs="Arial"/>
          <w:b/>
          <w:sz w:val="18"/>
          <w:szCs w:val="18"/>
        </w:rPr>
        <w:t>015</w:t>
      </w:r>
      <w:r w:rsidRPr="00FC0758">
        <w:rPr>
          <w:rFonts w:ascii="Arial" w:hAnsi="Arial" w:cs="Arial"/>
          <w:b/>
          <w:sz w:val="18"/>
          <w:szCs w:val="18"/>
        </w:rPr>
        <w:t>/</w:t>
      </w:r>
      <w:r w:rsidR="0004650D" w:rsidRPr="00FC0758">
        <w:rPr>
          <w:rFonts w:ascii="Arial" w:hAnsi="Arial" w:cs="Arial"/>
          <w:b/>
          <w:sz w:val="18"/>
          <w:szCs w:val="18"/>
        </w:rPr>
        <w:t>2021</w:t>
      </w:r>
      <w:r w:rsidR="00EF3A5D">
        <w:rPr>
          <w:rFonts w:ascii="Arial" w:hAnsi="Arial" w:cs="Arial"/>
          <w:b/>
          <w:sz w:val="18"/>
          <w:szCs w:val="18"/>
        </w:rPr>
        <w:t>-2ª chamada</w:t>
      </w:r>
    </w:p>
    <w:p w:rsidR="003042E6" w:rsidRPr="00FC0758" w:rsidRDefault="003042E6" w:rsidP="003042E6">
      <w:pPr>
        <w:jc w:val="center"/>
        <w:rPr>
          <w:rFonts w:ascii="Arial" w:hAnsi="Arial" w:cs="Arial"/>
          <w:b/>
          <w:sz w:val="18"/>
          <w:szCs w:val="18"/>
        </w:rPr>
      </w:pPr>
      <w:r w:rsidRPr="00FC0758">
        <w:rPr>
          <w:rFonts w:ascii="Arial" w:hAnsi="Arial" w:cs="Arial"/>
          <w:b/>
          <w:sz w:val="18"/>
          <w:szCs w:val="18"/>
        </w:rPr>
        <w:t xml:space="preserve">ANEXO </w:t>
      </w:r>
    </w:p>
    <w:p w:rsidR="003042E6" w:rsidRPr="00FC0758" w:rsidRDefault="003042E6" w:rsidP="003042E6">
      <w:pPr>
        <w:jc w:val="center"/>
        <w:rPr>
          <w:rFonts w:ascii="Arial" w:hAnsi="Arial" w:cs="Arial"/>
          <w:b/>
          <w:sz w:val="18"/>
          <w:szCs w:val="18"/>
        </w:rPr>
      </w:pPr>
      <w:r w:rsidRPr="00FC0758">
        <w:rPr>
          <w:rFonts w:ascii="Arial" w:hAnsi="Arial" w:cs="Arial"/>
          <w:b/>
          <w:sz w:val="18"/>
          <w:szCs w:val="18"/>
        </w:rPr>
        <w:t xml:space="preserve">MINUTA DE ATA </w:t>
      </w:r>
      <w:r w:rsidR="0004650D" w:rsidRPr="00FC0758">
        <w:rPr>
          <w:rFonts w:ascii="Arial" w:hAnsi="Arial" w:cs="Arial"/>
          <w:b/>
          <w:sz w:val="18"/>
          <w:szCs w:val="18"/>
        </w:rPr>
        <w:t>DE REGISTRO DE PREÇOS N° XX/2021</w:t>
      </w:r>
    </w:p>
    <w:p w:rsidR="003042E6" w:rsidRPr="00FC0758" w:rsidRDefault="003042E6" w:rsidP="003042E6">
      <w:pPr>
        <w:ind w:left="4820"/>
        <w:jc w:val="both"/>
        <w:rPr>
          <w:rFonts w:ascii="Arial" w:hAnsi="Arial" w:cs="Arial"/>
          <w:bCs/>
          <w:sz w:val="18"/>
          <w:szCs w:val="18"/>
        </w:rPr>
      </w:pPr>
    </w:p>
    <w:p w:rsidR="003042E6" w:rsidRPr="00FC0758" w:rsidRDefault="003042E6" w:rsidP="003042E6">
      <w:pPr>
        <w:ind w:left="4820"/>
        <w:jc w:val="both"/>
        <w:rPr>
          <w:rFonts w:ascii="Arial" w:hAnsi="Arial" w:cs="Arial"/>
          <w:bCs/>
          <w:sz w:val="18"/>
          <w:szCs w:val="18"/>
        </w:rPr>
      </w:pPr>
      <w:r w:rsidRPr="00FC0758">
        <w:rPr>
          <w:rFonts w:ascii="Arial" w:hAnsi="Arial" w:cs="Arial"/>
          <w:bCs/>
          <w:sz w:val="18"/>
          <w:szCs w:val="18"/>
        </w:rPr>
        <w:t xml:space="preserve">AQUISIÇÃO DE XXXXXX ENTRE O MUNICÍPIO DE </w:t>
      </w:r>
      <w:r w:rsidR="001D46AC" w:rsidRPr="00FC0758">
        <w:rPr>
          <w:rFonts w:ascii="Arial" w:hAnsi="Arial" w:cs="Arial"/>
          <w:bCs/>
          <w:sz w:val="18"/>
          <w:szCs w:val="18"/>
        </w:rPr>
        <w:t>SÃO LUIS DO QUITUNDE</w:t>
      </w:r>
      <w:r w:rsidRPr="00FC0758">
        <w:rPr>
          <w:rFonts w:ascii="Arial" w:hAnsi="Arial" w:cs="Arial"/>
          <w:bCs/>
          <w:sz w:val="18"/>
          <w:szCs w:val="18"/>
        </w:rPr>
        <w:t xml:space="preserve"> E A EMPRESA XXXXXXXXXXXXX.</w:t>
      </w:r>
    </w:p>
    <w:p w:rsidR="003042E6" w:rsidRPr="00FC0758" w:rsidRDefault="003042E6" w:rsidP="003042E6">
      <w:pPr>
        <w:ind w:left="4820"/>
        <w:jc w:val="both"/>
        <w:rPr>
          <w:rFonts w:ascii="Arial" w:hAnsi="Arial" w:cs="Arial"/>
          <w:bCs/>
          <w:sz w:val="18"/>
          <w:szCs w:val="18"/>
        </w:rPr>
      </w:pPr>
    </w:p>
    <w:p w:rsidR="003042E6" w:rsidRPr="00FC0758" w:rsidRDefault="003042E6" w:rsidP="003042E6">
      <w:pPr>
        <w:jc w:val="both"/>
        <w:rPr>
          <w:rFonts w:ascii="Arial" w:hAnsi="Arial" w:cs="Arial"/>
          <w:bCs/>
          <w:sz w:val="18"/>
          <w:szCs w:val="18"/>
        </w:rPr>
      </w:pPr>
      <w:r w:rsidRPr="00FC0758">
        <w:rPr>
          <w:rFonts w:ascii="Arial" w:hAnsi="Arial" w:cs="Arial"/>
          <w:bCs/>
          <w:sz w:val="18"/>
          <w:szCs w:val="18"/>
        </w:rPr>
        <w:tab/>
      </w:r>
      <w:r w:rsidRPr="00FC0758">
        <w:rPr>
          <w:rFonts w:ascii="Arial" w:hAnsi="Arial" w:cs="Arial"/>
          <w:bCs/>
          <w:sz w:val="18"/>
          <w:szCs w:val="18"/>
        </w:rPr>
        <w:tab/>
        <w:t xml:space="preserve">Pelo presente instrumento, o </w:t>
      </w:r>
      <w:r w:rsidRPr="00FC0758">
        <w:rPr>
          <w:rFonts w:ascii="Arial" w:hAnsi="Arial" w:cs="Arial"/>
          <w:sz w:val="18"/>
          <w:szCs w:val="18"/>
        </w:rPr>
        <w:t xml:space="preserve">MUNICÍPIO DE </w:t>
      </w:r>
      <w:r w:rsidR="001D46AC" w:rsidRPr="00FC0758">
        <w:rPr>
          <w:rFonts w:ascii="Arial" w:hAnsi="Arial" w:cs="Arial"/>
          <w:sz w:val="18"/>
          <w:szCs w:val="18"/>
        </w:rPr>
        <w:t>SÃO LUIS DO QUITUNDE</w:t>
      </w:r>
      <w:r w:rsidRPr="00FC0758">
        <w:rPr>
          <w:rFonts w:ascii="Arial" w:hAnsi="Arial" w:cs="Arial"/>
          <w:sz w:val="18"/>
          <w:szCs w:val="18"/>
        </w:rPr>
        <w:t>/AL, com Sede Administrativa na</w:t>
      </w:r>
      <w:r w:rsidR="001D46AC" w:rsidRPr="00FC0758">
        <w:rPr>
          <w:rFonts w:ascii="Arial" w:hAnsi="Arial" w:cs="Arial"/>
          <w:sz w:val="18"/>
          <w:szCs w:val="18"/>
        </w:rPr>
        <w:t xml:space="preserve"> Praça Ernesto Gomes Maranhão</w:t>
      </w:r>
      <w:r w:rsidRPr="00FC0758">
        <w:rPr>
          <w:rFonts w:ascii="Arial" w:hAnsi="Arial" w:cs="Arial"/>
          <w:sz w:val="18"/>
          <w:szCs w:val="18"/>
        </w:rPr>
        <w:t xml:space="preserve">, </w:t>
      </w:r>
      <w:r w:rsidR="001D46AC" w:rsidRPr="00FC0758">
        <w:rPr>
          <w:rFonts w:ascii="Arial" w:hAnsi="Arial" w:cs="Arial"/>
          <w:sz w:val="18"/>
          <w:szCs w:val="18"/>
        </w:rPr>
        <w:t>n° 55</w:t>
      </w:r>
      <w:r w:rsidRPr="00FC0758">
        <w:rPr>
          <w:rFonts w:ascii="Arial" w:hAnsi="Arial" w:cs="Arial"/>
          <w:sz w:val="18"/>
          <w:szCs w:val="18"/>
        </w:rPr>
        <w:t xml:space="preserve">, Centro, cidade </w:t>
      </w:r>
      <w:r w:rsidR="001D46AC" w:rsidRPr="00FC0758">
        <w:rPr>
          <w:rFonts w:ascii="Arial" w:hAnsi="Arial" w:cs="Arial"/>
          <w:sz w:val="18"/>
          <w:szCs w:val="18"/>
        </w:rPr>
        <w:t>de São Luis do Quitunde</w:t>
      </w:r>
      <w:r w:rsidRPr="00FC0758">
        <w:rPr>
          <w:rFonts w:ascii="Arial" w:hAnsi="Arial" w:cs="Arial"/>
          <w:sz w:val="18"/>
          <w:szCs w:val="18"/>
        </w:rPr>
        <w:t xml:space="preserve">/AL, inscrito no CNPJ sob nº </w:t>
      </w:r>
      <w:r w:rsidR="001D46AC" w:rsidRPr="00FC0758">
        <w:rPr>
          <w:rFonts w:ascii="Arial" w:hAnsi="Arial" w:cs="Arial"/>
          <w:sz w:val="18"/>
          <w:szCs w:val="18"/>
        </w:rPr>
        <w:t>12.342.671/0001-10</w:t>
      </w:r>
      <w:r w:rsidRPr="00FC0758">
        <w:rPr>
          <w:rFonts w:ascii="Arial" w:hAnsi="Arial" w:cs="Arial"/>
          <w:sz w:val="18"/>
          <w:szCs w:val="18"/>
        </w:rPr>
        <w:t>, neste ato representado pel</w:t>
      </w:r>
      <w:r w:rsidR="001D46AC" w:rsidRPr="00FC0758">
        <w:rPr>
          <w:rFonts w:ascii="Arial" w:hAnsi="Arial" w:cs="Arial"/>
          <w:sz w:val="18"/>
          <w:szCs w:val="18"/>
        </w:rPr>
        <w:t>a</w:t>
      </w:r>
      <w:r w:rsidRPr="00FC0758">
        <w:rPr>
          <w:rFonts w:ascii="Arial" w:hAnsi="Arial" w:cs="Arial"/>
          <w:sz w:val="18"/>
          <w:szCs w:val="18"/>
        </w:rPr>
        <w:t xml:space="preserve"> Prefeit</w:t>
      </w:r>
      <w:r w:rsidR="001D46AC" w:rsidRPr="00FC0758">
        <w:rPr>
          <w:rFonts w:ascii="Arial" w:hAnsi="Arial" w:cs="Arial"/>
          <w:sz w:val="18"/>
          <w:szCs w:val="18"/>
        </w:rPr>
        <w:t>a</w:t>
      </w:r>
      <w:r w:rsidRPr="00FC0758">
        <w:rPr>
          <w:rFonts w:ascii="Arial" w:hAnsi="Arial" w:cs="Arial"/>
          <w:sz w:val="18"/>
          <w:szCs w:val="18"/>
        </w:rPr>
        <w:t xml:space="preserve"> do Município, Senhor</w:t>
      </w:r>
      <w:r w:rsidR="001D46AC" w:rsidRPr="00FC0758">
        <w:rPr>
          <w:rFonts w:ascii="Arial" w:hAnsi="Arial" w:cs="Arial"/>
          <w:sz w:val="18"/>
          <w:szCs w:val="18"/>
        </w:rPr>
        <w:t xml:space="preserve">a Fernanda Maria Silva Cavalcanti de Oliveira </w:t>
      </w:r>
      <w:r w:rsidRPr="00FC0758">
        <w:rPr>
          <w:rFonts w:ascii="Arial" w:hAnsi="Arial" w:cs="Arial"/>
          <w:sz w:val="18"/>
          <w:szCs w:val="18"/>
        </w:rPr>
        <w:t>, brasileir</w:t>
      </w:r>
      <w:r w:rsidR="001D46AC" w:rsidRPr="00FC0758">
        <w:rPr>
          <w:rFonts w:ascii="Arial" w:hAnsi="Arial" w:cs="Arial"/>
          <w:sz w:val="18"/>
          <w:szCs w:val="18"/>
        </w:rPr>
        <w:t>a</w:t>
      </w:r>
      <w:r w:rsidRPr="00FC0758">
        <w:rPr>
          <w:rFonts w:ascii="Arial" w:hAnsi="Arial" w:cs="Arial"/>
          <w:sz w:val="18"/>
          <w:szCs w:val="18"/>
        </w:rPr>
        <w:t>, alagoan</w:t>
      </w:r>
      <w:r w:rsidR="001D46AC" w:rsidRPr="00FC0758">
        <w:rPr>
          <w:rFonts w:ascii="Arial" w:hAnsi="Arial" w:cs="Arial"/>
          <w:sz w:val="18"/>
          <w:szCs w:val="18"/>
        </w:rPr>
        <w:t>a</w:t>
      </w:r>
      <w:r w:rsidRPr="00FC0758">
        <w:rPr>
          <w:rFonts w:ascii="Arial" w:hAnsi="Arial" w:cs="Arial"/>
          <w:sz w:val="18"/>
          <w:szCs w:val="18"/>
        </w:rPr>
        <w:t>, portador</w:t>
      </w:r>
      <w:r w:rsidR="001D46AC" w:rsidRPr="00FC0758">
        <w:rPr>
          <w:rFonts w:ascii="Arial" w:hAnsi="Arial" w:cs="Arial"/>
          <w:sz w:val="18"/>
          <w:szCs w:val="18"/>
        </w:rPr>
        <w:t>a</w:t>
      </w:r>
      <w:r w:rsidRPr="00FC0758">
        <w:rPr>
          <w:rFonts w:ascii="Arial" w:hAnsi="Arial" w:cs="Arial"/>
          <w:sz w:val="18"/>
          <w:szCs w:val="18"/>
        </w:rPr>
        <w:t xml:space="preserve"> da cédula de identidade nº XXXXXXXX – SSP/XX, inscrit</w:t>
      </w:r>
      <w:r w:rsidR="001D46AC" w:rsidRPr="00FC0758">
        <w:rPr>
          <w:rFonts w:ascii="Arial" w:hAnsi="Arial" w:cs="Arial"/>
          <w:sz w:val="18"/>
          <w:szCs w:val="18"/>
        </w:rPr>
        <w:t>a</w:t>
      </w:r>
      <w:r w:rsidRPr="00FC0758">
        <w:rPr>
          <w:rFonts w:ascii="Arial" w:hAnsi="Arial" w:cs="Arial"/>
          <w:sz w:val="18"/>
          <w:szCs w:val="18"/>
        </w:rPr>
        <w:t xml:space="preserve"> no CPF sob nº XXXXXXXXXXXXXXX, residente e domiciliad</w:t>
      </w:r>
      <w:r w:rsidR="001D46AC" w:rsidRPr="00FC0758">
        <w:rPr>
          <w:rFonts w:ascii="Arial" w:hAnsi="Arial" w:cs="Arial"/>
          <w:sz w:val="18"/>
          <w:szCs w:val="18"/>
        </w:rPr>
        <w:t>a</w:t>
      </w:r>
      <w:r w:rsidRPr="00FC0758">
        <w:rPr>
          <w:rFonts w:ascii="Arial" w:hAnsi="Arial" w:cs="Arial"/>
          <w:sz w:val="18"/>
          <w:szCs w:val="18"/>
        </w:rPr>
        <w:t xml:space="preserve"> nesta Cidade,</w:t>
      </w:r>
      <w:r w:rsidRPr="00FC0758">
        <w:rPr>
          <w:rFonts w:ascii="Arial" w:hAnsi="Arial" w:cs="Arial"/>
          <w:bCs/>
          <w:sz w:val="18"/>
          <w:szCs w:val="18"/>
        </w:rPr>
        <w:t xml:space="preserve"> doravante denominad</w:t>
      </w:r>
      <w:r w:rsidR="001D46AC" w:rsidRPr="00FC0758">
        <w:rPr>
          <w:rFonts w:ascii="Arial" w:hAnsi="Arial" w:cs="Arial"/>
          <w:bCs/>
          <w:sz w:val="18"/>
          <w:szCs w:val="18"/>
        </w:rPr>
        <w:t>a</w:t>
      </w:r>
      <w:r w:rsidRPr="00FC0758">
        <w:rPr>
          <w:rFonts w:ascii="Arial" w:hAnsi="Arial" w:cs="Arial"/>
          <w:bCs/>
          <w:sz w:val="18"/>
          <w:szCs w:val="18"/>
        </w:rPr>
        <w:t xml:space="preserve"> CONTRATANTE, e, de outro lado, XXXXXXXXXX, pessoa jurídica de direito privado, inscrita no CNPJ sob nº XXXXXXXXXX, estabelecida na XXXXXXXXXXXXX, representada neste ato pelo(a) Sr(a). XXXXXXXXXXXXX, XXXXXX, XXXXXXXX, XXXXXXXX, portador(a) da Cédula de Identidade n° XXXXXXXX SSP/XX, inscrito(a) no CPF sob nº XXXXXXXXX, residente e domiciliado(a) na cidade XXXXXXXXXX, que apresentou os documentos exigidos por lei, daqui por diante denominado simplesmente “CONTRATADO”, têm entre si, justo e avençado, e celebram, por força do presente instrumento para </w:t>
      </w:r>
      <w:r w:rsidR="001D46AC" w:rsidRPr="00FC0758">
        <w:rPr>
          <w:rFonts w:ascii="Arial" w:hAnsi="Arial" w:cs="Arial"/>
          <w:bCs/>
          <w:sz w:val="18"/>
          <w:szCs w:val="18"/>
        </w:rPr>
        <w:t>XXXXXXXXXX</w:t>
      </w:r>
      <w:r w:rsidRPr="00FC0758">
        <w:rPr>
          <w:rFonts w:ascii="Arial" w:hAnsi="Arial" w:cs="Arial"/>
          <w:bCs/>
          <w:sz w:val="18"/>
          <w:szCs w:val="18"/>
        </w:rPr>
        <w:t>, que se regerá pelas disposições do Decreto Federal n° 10.024/19, das Leis nos 10.520/02 e 8.666/93, suas alterações posteriores e demais legislação pertinente, mediante as seguintes cláusulas e condições:</w:t>
      </w:r>
    </w:p>
    <w:p w:rsidR="003042E6" w:rsidRPr="00FC0758" w:rsidRDefault="003042E6" w:rsidP="003042E6">
      <w:pPr>
        <w:jc w:val="both"/>
        <w:rPr>
          <w:rFonts w:ascii="Arial" w:hAnsi="Arial" w:cs="Arial"/>
          <w:bCs/>
          <w:sz w:val="18"/>
          <w:szCs w:val="18"/>
        </w:rPr>
      </w:pP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1. DO OBJETO</w:t>
      </w:r>
    </w:p>
    <w:p w:rsidR="003042E6" w:rsidRPr="00FC0758" w:rsidRDefault="003042E6" w:rsidP="003042E6">
      <w:pPr>
        <w:pStyle w:val="SemEspaamento"/>
        <w:ind w:firstLine="709"/>
        <w:jc w:val="both"/>
        <w:rPr>
          <w:rFonts w:ascii="Arial" w:hAnsi="Arial" w:cs="Arial"/>
          <w:sz w:val="18"/>
          <w:szCs w:val="18"/>
        </w:rPr>
      </w:pPr>
      <w:r w:rsidRPr="00FC0758">
        <w:rPr>
          <w:rFonts w:ascii="Arial" w:hAnsi="Arial" w:cs="Arial"/>
          <w:sz w:val="18"/>
          <w:szCs w:val="18"/>
        </w:rPr>
        <w:t>A presente Ata constitui documento vinculativo, obrigacional e com característica de compromisso para futura contratação, e tem por objeto o Registro de Preços para a eventual aquisição</w:t>
      </w:r>
      <w:r w:rsidRPr="00FC0758">
        <w:rPr>
          <w:rFonts w:ascii="Arial" w:hAnsi="Arial" w:cs="Arial"/>
          <w:snapToGrid w:val="0"/>
          <w:color w:val="000000"/>
          <w:sz w:val="18"/>
          <w:szCs w:val="18"/>
        </w:rPr>
        <w:t xml:space="preserve"> XXXXXXXXXXXXXXXX</w:t>
      </w:r>
      <w:r w:rsidRPr="00FC0758">
        <w:rPr>
          <w:rFonts w:ascii="Arial" w:hAnsi="Arial" w:cs="Arial"/>
          <w:sz w:val="18"/>
          <w:szCs w:val="18"/>
        </w:rPr>
        <w:t xml:space="preserve">, em atendimento à Secretária Municipal de </w:t>
      </w:r>
      <w:r w:rsidR="001D46AC" w:rsidRPr="00FC0758">
        <w:rPr>
          <w:rFonts w:ascii="Arial" w:hAnsi="Arial" w:cs="Arial"/>
          <w:sz w:val="18"/>
          <w:szCs w:val="18"/>
        </w:rPr>
        <w:t>XXXXXXXXXXXX</w:t>
      </w:r>
      <w:r w:rsidRPr="00FC0758">
        <w:rPr>
          <w:rFonts w:ascii="Arial" w:hAnsi="Arial" w:cs="Arial"/>
          <w:sz w:val="18"/>
          <w:szCs w:val="18"/>
        </w:rPr>
        <w:t>, conforme as disposições contidas no Termo de Referência, Anexo I do Edital de Pregão Eletrônico n.º ........../20..., que é parte integrante desta Ata.</w:t>
      </w:r>
    </w:p>
    <w:p w:rsidR="003042E6" w:rsidRPr="00FC0758" w:rsidRDefault="003042E6" w:rsidP="003042E6">
      <w:pPr>
        <w:pStyle w:val="SemEspaamento"/>
        <w:ind w:firstLine="709"/>
        <w:jc w:val="both"/>
        <w:rPr>
          <w:rFonts w:ascii="Arial" w:hAnsi="Arial" w:cs="Arial"/>
          <w:sz w:val="18"/>
          <w:szCs w:val="18"/>
        </w:rPr>
      </w:pP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 xml:space="preserve">2. DOS PREÇOS, DOS QUANTITATIVOS E DO FORNECEDOR REGISTRADO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2.1. O preço registrado, a descrição resumida do objeto, a quantidade fixada e as demais condições ofertadas na proposta do fornecedor são as que seguem: </w:t>
      </w:r>
    </w:p>
    <w:p w:rsidR="003042E6" w:rsidRPr="00FC0758" w:rsidRDefault="003042E6" w:rsidP="003042E6">
      <w:pPr>
        <w:jc w:val="both"/>
        <w:rPr>
          <w:rFonts w:ascii="Arial" w:hAnsi="Arial" w:cs="Arial"/>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87"/>
        <w:gridCol w:w="1701"/>
        <w:gridCol w:w="1275"/>
        <w:gridCol w:w="1281"/>
        <w:gridCol w:w="1589"/>
      </w:tblGrid>
      <w:tr w:rsidR="003042E6" w:rsidRPr="00FC0758" w:rsidTr="001D46AC">
        <w:tc>
          <w:tcPr>
            <w:tcW w:w="817"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ITEM</w:t>
            </w:r>
          </w:p>
        </w:tc>
        <w:tc>
          <w:tcPr>
            <w:tcW w:w="2587"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DESCRIÇÃO</w:t>
            </w:r>
          </w:p>
        </w:tc>
        <w:tc>
          <w:tcPr>
            <w:tcW w:w="1701"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QUANTIDADE</w:t>
            </w:r>
          </w:p>
        </w:tc>
        <w:tc>
          <w:tcPr>
            <w:tcW w:w="1275"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UNIDADE</w:t>
            </w:r>
          </w:p>
        </w:tc>
        <w:tc>
          <w:tcPr>
            <w:tcW w:w="1281"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VALOR UNITÁRIO</w:t>
            </w:r>
          </w:p>
        </w:tc>
        <w:tc>
          <w:tcPr>
            <w:tcW w:w="1589" w:type="dxa"/>
            <w:shd w:val="clear" w:color="auto" w:fill="auto"/>
          </w:tcPr>
          <w:p w:rsidR="003042E6" w:rsidRPr="00FC0758" w:rsidRDefault="003042E6" w:rsidP="001D46AC">
            <w:pPr>
              <w:jc w:val="both"/>
              <w:rPr>
                <w:rFonts w:ascii="Arial" w:hAnsi="Arial" w:cs="Arial"/>
                <w:b/>
                <w:sz w:val="18"/>
                <w:szCs w:val="18"/>
                <w:highlight w:val="yellow"/>
              </w:rPr>
            </w:pPr>
            <w:r w:rsidRPr="00FC0758">
              <w:rPr>
                <w:rFonts w:ascii="Arial" w:hAnsi="Arial" w:cs="Arial"/>
                <w:b/>
                <w:sz w:val="18"/>
                <w:szCs w:val="18"/>
              </w:rPr>
              <w:t>VALOR TOTAL</w:t>
            </w:r>
          </w:p>
        </w:tc>
      </w:tr>
      <w:tr w:rsidR="003042E6" w:rsidRPr="00FC0758" w:rsidTr="001D46AC">
        <w:tc>
          <w:tcPr>
            <w:tcW w:w="817"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1</w:t>
            </w:r>
          </w:p>
        </w:tc>
        <w:tc>
          <w:tcPr>
            <w:tcW w:w="2587" w:type="dxa"/>
            <w:shd w:val="clear" w:color="auto" w:fill="auto"/>
          </w:tcPr>
          <w:p w:rsidR="003042E6" w:rsidRPr="00FC0758" w:rsidRDefault="003042E6" w:rsidP="001D46AC">
            <w:pPr>
              <w:jc w:val="both"/>
              <w:rPr>
                <w:rFonts w:ascii="Arial" w:hAnsi="Arial" w:cs="Arial"/>
                <w:sz w:val="18"/>
                <w:szCs w:val="18"/>
              </w:rPr>
            </w:pPr>
            <w:r w:rsidRPr="00FC0758">
              <w:rPr>
                <w:rFonts w:ascii="Arial" w:hAnsi="Arial" w:cs="Arial"/>
                <w:sz w:val="18"/>
                <w:szCs w:val="18"/>
              </w:rPr>
              <w:t>XXXXXXXXXXX</w:t>
            </w:r>
          </w:p>
        </w:tc>
        <w:tc>
          <w:tcPr>
            <w:tcW w:w="1701"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XXXXXX</w:t>
            </w:r>
          </w:p>
        </w:tc>
        <w:tc>
          <w:tcPr>
            <w:tcW w:w="1275"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w:t>
            </w:r>
          </w:p>
        </w:tc>
        <w:tc>
          <w:tcPr>
            <w:tcW w:w="1281"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XXXX</w:t>
            </w:r>
          </w:p>
        </w:tc>
        <w:tc>
          <w:tcPr>
            <w:tcW w:w="1589"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XXXXXX</w:t>
            </w:r>
          </w:p>
        </w:tc>
      </w:tr>
    </w:tbl>
    <w:p w:rsidR="003042E6" w:rsidRPr="00FC0758" w:rsidRDefault="003042E6" w:rsidP="003042E6">
      <w:pPr>
        <w:jc w:val="both"/>
        <w:rPr>
          <w:rFonts w:ascii="Arial" w:hAnsi="Arial" w:cs="Arial"/>
          <w:b/>
          <w:sz w:val="18"/>
          <w:szCs w:val="18"/>
        </w:rPr>
      </w:pPr>
    </w:p>
    <w:p w:rsidR="003042E6" w:rsidRPr="00FC0758" w:rsidRDefault="003042E6" w:rsidP="00EC4FBD">
      <w:pPr>
        <w:jc w:val="both"/>
        <w:rPr>
          <w:rFonts w:ascii="Arial" w:hAnsi="Arial" w:cs="Arial"/>
          <w:sz w:val="18"/>
          <w:szCs w:val="18"/>
        </w:rPr>
      </w:pPr>
      <w:r w:rsidRPr="00FC0758">
        <w:rPr>
          <w:rFonts w:ascii="Arial" w:hAnsi="Arial" w:cs="Arial"/>
          <w:sz w:val="18"/>
          <w:szCs w:val="18"/>
        </w:rPr>
        <w:t xml:space="preserve">2.2. A utilização do Cadastro de Reserva, na forma disposta na legislação pertinente, se dará no caso de impossibilidade de atendimento pelo fornecedor registrado nesta Ata, nas hipóteses previstas nos artigos 20 e 21 do Decreto n.º 7.892/2013 (Cláusula Oitava desta Ata). </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3. DA VALIDADE DA ATA DE REGISTRO DE PREÇOS</w:t>
      </w:r>
    </w:p>
    <w:p w:rsidR="003042E6" w:rsidRPr="00FC0758" w:rsidRDefault="003042E6" w:rsidP="003042E6">
      <w:pPr>
        <w:jc w:val="both"/>
        <w:rPr>
          <w:rFonts w:ascii="Arial" w:hAnsi="Arial" w:cs="Arial"/>
          <w:sz w:val="18"/>
          <w:szCs w:val="18"/>
        </w:rPr>
      </w:pPr>
      <w:r w:rsidRPr="00FC0758">
        <w:rPr>
          <w:rFonts w:ascii="Arial" w:hAnsi="Arial" w:cs="Arial"/>
          <w:sz w:val="18"/>
          <w:szCs w:val="18"/>
        </w:rPr>
        <w:t>3.1. A validade desta Ata de Registro de Preços será de XX (</w:t>
      </w:r>
      <w:proofErr w:type="spellStart"/>
      <w:r w:rsidRPr="00FC0758">
        <w:rPr>
          <w:rFonts w:ascii="Arial" w:hAnsi="Arial" w:cs="Arial"/>
          <w:sz w:val="18"/>
          <w:szCs w:val="18"/>
        </w:rPr>
        <w:t>xxxx</w:t>
      </w:r>
      <w:proofErr w:type="spellEnd"/>
      <w:r w:rsidRPr="00FC0758">
        <w:rPr>
          <w:rFonts w:ascii="Arial" w:hAnsi="Arial" w:cs="Arial"/>
          <w:sz w:val="18"/>
          <w:szCs w:val="18"/>
        </w:rPr>
        <w:t xml:space="preserve">) meses, a partir de DIA/MÊS/ANO, tendo validade até DIA/MÊS/ANO.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3.2.  O prazo de validade desta Ata de Registro de Preços não será superior a 12 (doze) meses, incluídas eventuais prorrogações, conforme o art. 12, caput, do Decreto n.º 7.982/13, e o inciso III do § 3º do art. 15 da Lei nº 8.666, de 1993. </w:t>
      </w:r>
    </w:p>
    <w:p w:rsidR="003042E6" w:rsidRPr="00FC0758" w:rsidRDefault="003042E6" w:rsidP="003042E6">
      <w:pPr>
        <w:shd w:val="clear" w:color="auto" w:fill="D9E2F3"/>
        <w:rPr>
          <w:rFonts w:ascii="Arial" w:hAnsi="Arial" w:cs="Arial"/>
          <w:b/>
          <w:sz w:val="18"/>
          <w:szCs w:val="18"/>
        </w:rPr>
      </w:pPr>
      <w:r w:rsidRPr="00FC0758">
        <w:rPr>
          <w:rFonts w:ascii="Arial" w:hAnsi="Arial" w:cs="Arial"/>
          <w:b/>
          <w:sz w:val="18"/>
          <w:szCs w:val="18"/>
        </w:rPr>
        <w:t>4. DA EXPECTATIVA DO FORNECIMENTO</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4.1. A presente Ata implica em compromisso de fornecimento, após cumprir os requisitos de publicidade, ficando o FORNECEDOR obrigado a atender a todos os pedidos efetuados pelo Órgão Gerenciador, durante sua vigência, dentro dos quantitativos fixados, conforme tabela(s) constante(s) da Cláusula Segunda.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4.1.1. A existência de preços registrados não obriga a Administração a firmar as contratações que deles poderão advir, facultando-se a realização de licitação específica para a contratação pretendida, sendo assegurada preferência ao fornecedor registrado em igualdade de condições.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42. O compromisso de entrega e execução estará caracterizado mediante a assinatura de CONTRATO entre o FORNECEDOR e a CONTRATANTE, observadas as disposições desta Ata de Registro de Preços e do Edital do Pregão Eletrônico nº. </w:t>
      </w:r>
      <w:proofErr w:type="spellStart"/>
      <w:r w:rsidRPr="00FC0758">
        <w:rPr>
          <w:rFonts w:ascii="Arial" w:hAnsi="Arial" w:cs="Arial"/>
          <w:sz w:val="18"/>
          <w:szCs w:val="18"/>
        </w:rPr>
        <w:t>xx</w:t>
      </w:r>
      <w:proofErr w:type="spellEnd"/>
      <w:r w:rsidRPr="00FC0758">
        <w:rPr>
          <w:rFonts w:ascii="Arial" w:hAnsi="Arial" w:cs="Arial"/>
          <w:sz w:val="18"/>
          <w:szCs w:val="18"/>
        </w:rPr>
        <w:t>/20xx, em conformidade à minuta anexada ao Edital.</w:t>
      </w:r>
    </w:p>
    <w:p w:rsidR="003042E6" w:rsidRPr="00FC0758" w:rsidRDefault="003042E6" w:rsidP="003042E6">
      <w:pPr>
        <w:jc w:val="both"/>
        <w:rPr>
          <w:rFonts w:ascii="Arial" w:hAnsi="Arial" w:cs="Arial"/>
          <w:b/>
          <w:sz w:val="18"/>
          <w:szCs w:val="18"/>
        </w:rPr>
      </w:pPr>
      <w:r w:rsidRPr="00FC0758">
        <w:rPr>
          <w:rFonts w:ascii="Arial" w:hAnsi="Arial" w:cs="Arial"/>
          <w:sz w:val="18"/>
          <w:szCs w:val="18"/>
        </w:rPr>
        <w:t>4.2.1.  Os contratos decorrentes da utilização desta Ata de Registro de Preços deverão ser assinados dentro do prazo de validade a que se refere o item 3.1 desta Ata, conforme disposto no art. 12, §4º, do Decreto n.º 7.892/13.</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4.2.2. A entrega do item deverá ser efetuada no prazo estabelecido no Termo de Referência – (Anexo), o qual será contado a partir da assinatura do Contrato e da disponibilização dos endereços de entrega pela CONTRATANTE à CONTRATADA, prevalecendo a data do evento que ocorrer por último. </w:t>
      </w:r>
    </w:p>
    <w:p w:rsidR="003042E6" w:rsidRPr="00FC0758" w:rsidRDefault="003042E6" w:rsidP="003042E6">
      <w:pPr>
        <w:jc w:val="both"/>
        <w:rPr>
          <w:rFonts w:ascii="Arial" w:hAnsi="Arial" w:cs="Arial"/>
          <w:sz w:val="18"/>
          <w:szCs w:val="18"/>
        </w:rPr>
      </w:pPr>
      <w:r w:rsidRPr="00FC0758">
        <w:rPr>
          <w:rFonts w:ascii="Arial" w:hAnsi="Arial" w:cs="Arial"/>
          <w:sz w:val="18"/>
          <w:szCs w:val="18"/>
        </w:rPr>
        <w:t>4.2.3. As condições gerais do fornecimento do produto, tais como as de entrega e recebimento do objeto, assim como as especificações técnicas dos itens registrados e as obrigações das partes que compõem este Registro de Preços, encontram-se definidas no Termo de Referência – (Anexo).</w:t>
      </w:r>
    </w:p>
    <w:p w:rsidR="003042E6" w:rsidRPr="00FC0758" w:rsidRDefault="003042E6" w:rsidP="003042E6">
      <w:pPr>
        <w:jc w:val="both"/>
        <w:rPr>
          <w:rFonts w:ascii="Arial" w:hAnsi="Arial" w:cs="Arial"/>
          <w:sz w:val="18"/>
          <w:szCs w:val="18"/>
        </w:rPr>
      </w:pPr>
      <w:r w:rsidRPr="00FC0758">
        <w:rPr>
          <w:rFonts w:ascii="Arial" w:hAnsi="Arial" w:cs="Arial"/>
          <w:sz w:val="18"/>
          <w:szCs w:val="18"/>
        </w:rPr>
        <w:lastRenderedPageBreak/>
        <w:t xml:space="preserve">4.2.4. Demais obrigações do FORNECEDOR, na condição de CONTRATADO, e dos Órgãos/entidades que se utilizarem desta Ata de Registro de Preços, na condição de CONTRATANTE, constarão do respectivo CONTRATO, em conformidade à minuta anexa ao Edital. </w:t>
      </w:r>
    </w:p>
    <w:p w:rsidR="003042E6" w:rsidRPr="00FC0758" w:rsidRDefault="003042E6" w:rsidP="003042E6">
      <w:pPr>
        <w:jc w:val="both"/>
        <w:rPr>
          <w:rFonts w:ascii="Arial" w:hAnsi="Arial" w:cs="Arial"/>
          <w:b/>
          <w:sz w:val="18"/>
          <w:szCs w:val="18"/>
        </w:rPr>
      </w:pPr>
      <w:r w:rsidRPr="00FC0758">
        <w:rPr>
          <w:rFonts w:ascii="Arial" w:hAnsi="Arial" w:cs="Arial"/>
          <w:sz w:val="18"/>
          <w:szCs w:val="18"/>
        </w:rPr>
        <w:t>4.3. O fornecedor fica proibido de firmar contratos decorrentes desta Ata de Registro de Preços sem o conhecimento e prévia autorização, quando for o caso, do Órgão Gerenciador.</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5. DAS SANÇÕES ADMINISTRATIVAS</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5.1. No caso de descumprimento total ou parcial de qualquer das obrigações assumidas nesta Ata de Registro de Preços, o Órgão Gerenciador poderá, sem prejuízo da responsabilidade civil e criminal, e observado o devido processo legal, aplicar ao FORNECEDOR REGISTRADO as seguintes sanções administrativas, segundo a gravidade da falta cometida: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 - Advertência por faltas leves, assim entendidas aquelas que não acarretem prejuízos significativos;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II - Multa moratória de 0,1 % (um décimo por cento) a 0,5% (cinco décimos por cento) por dia de atraso sobre o valor total dos itens correspondentes às solicitações autorizadas e que tenham relação com a mora identificada, até o limite máximo de 15% desse valor. Após 10 (dez) dias de mora, a Administração poderá optar pela manutenção da sanção de multa (até seu limite máximo) ou pelo cancelamento da Ata, com as penalidades daí decorrentes;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III – Multa compensatória de 5% (cinco por cento) a 10% (dez por cento), calculada sobre o valor total dos itens correspondentes às solicitações autorizadas e que tenham relação com a irregularidade apurada, no caso de inadimplemento total da obrigação ou, no caso de inadimplemento parcial, de forma proporcional à obrigação inadimplida;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IV – Impedimento de licitar e contratar com o Município, pelo prazo de até 5 (cinco) anos;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V - Suspensão temporária de participar em licitação e impedimento de contratar com a Administração, pelo prazo não superior a 2 (dois) anos;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VI – Declaração de inidoneidade para licitar ou contratar com a Administração Pública, enquanto perdurarem os motivos determinantes da punição ou até que seja promovida a reabilitação perante a própria autoridade que aplicou a penalidade, que será concedida sempre que o FORNECEDOR REGISTRADO ressarcir a Administração pelos prejuízos causados.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5.2.  As sanções previstas na presente Cláusula não afastam eventuais outras sanções ou medidas administrativas previstas na legislação aplicável.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5.3. A aplicação de qualquer das penalidades previstas realizar-se-á em processo administrativo que assegurará o contraditório e a ampla defesa ao FORNECEDOR, observando-se os procedimentos previstos nas Leis nº 8.666, de 1993, e 10.520, de 2002, e, subsidiariamente, na Lei nº 9.784, de 1999.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5.4. A autoridade competente, quando da aplicação e dosimetria das sanções, levará em consideração, na fixação do percentual da sanção aplicável, dentre os limites máximos e mínimos abstratamente previstos à hipótese, a gravidade e recorrência da conduta do infrator, a suficiência à reprimenda da infração, o oferecimento de risco ao usuário, o dano causado, bem como o caráter educativo/pedagógico da pena, observados os princípios da razoabilidade e da proporcionalidade.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5.5. As sanções decorrentes de fatos diversos serão consideradas independentes entre si.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5.6. As sanções previstas nesta Cláusula não se confundem com as sanções previstas no edital e no instrumento contratual. </w:t>
      </w:r>
    </w:p>
    <w:p w:rsidR="003042E6" w:rsidRPr="00FC0758" w:rsidRDefault="003042E6" w:rsidP="003042E6">
      <w:pPr>
        <w:shd w:val="clear" w:color="auto" w:fill="D9E2F3"/>
        <w:rPr>
          <w:rFonts w:ascii="Arial" w:hAnsi="Arial" w:cs="Arial"/>
          <w:b/>
          <w:sz w:val="18"/>
          <w:szCs w:val="18"/>
        </w:rPr>
      </w:pPr>
      <w:r w:rsidRPr="00FC0758">
        <w:rPr>
          <w:rFonts w:ascii="Arial" w:hAnsi="Arial" w:cs="Arial"/>
          <w:b/>
          <w:sz w:val="18"/>
          <w:szCs w:val="18"/>
        </w:rPr>
        <w:t>6. DO CANCELAMENTO DOS PREÇOS REGISTRADOS</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 Em observância às disposições do Decreto n.º 7.982/13 e alterações posteriores, o registro do fornecedor será cancelado quando este: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6.1.1.  Descumprir as condições estabelecidas nesta Ata de Registro de Preços;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6.1.2.  Não assinar o termo de contrato no prazo estabelecido pela Administração, sem justificativa aceitável;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6.1.3.  Não aceitar reduzir o seu preço registrado, na hipótese deste se tornar superior àqueles praticados no mercado; ou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6.1.4.  Sofrer sanção prevista nos incisos III ou IV do caput do art. 87 da Lei nº 8.666, de 1993, ou no art. 7º da Lei nº 10.520, de 2002.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 O cancelamento de registros nas hipóteses previstas nos subitens 6.1.1, 6.1.2 e 6.1.4 será formalizado por despacho do órgão gerenciador, assegurado o contraditório e a ampla defesa.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6.3. O cancelamento do registro de preços poderá ocorrer por fato superveniente, decorrente de caso fortuito ou força maior, que prejudique o cumprimento desta Ata, devidamente comprovados e justificados: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6.3.1. Por razão de interesse público; ou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6.3.2. A pedido do fornecedor.  </w:t>
      </w:r>
    </w:p>
    <w:p w:rsidR="003042E6" w:rsidRPr="00FC0758" w:rsidRDefault="003042E6" w:rsidP="003042E6">
      <w:pPr>
        <w:shd w:val="clear" w:color="auto" w:fill="D9E2F3"/>
        <w:rPr>
          <w:rFonts w:ascii="Arial" w:hAnsi="Arial" w:cs="Arial"/>
          <w:b/>
          <w:sz w:val="18"/>
          <w:szCs w:val="18"/>
        </w:rPr>
      </w:pPr>
      <w:r w:rsidRPr="00FC0758">
        <w:rPr>
          <w:rFonts w:ascii="Arial" w:hAnsi="Arial" w:cs="Arial"/>
          <w:b/>
          <w:sz w:val="18"/>
          <w:szCs w:val="18"/>
        </w:rPr>
        <w:t xml:space="preserve">7. DO VALOR E DA DOTAÇÃO ORÇAMENTÁRIA: </w:t>
      </w:r>
    </w:p>
    <w:p w:rsidR="003042E6" w:rsidRPr="00FC0758" w:rsidRDefault="003042E6" w:rsidP="003042E6">
      <w:pPr>
        <w:jc w:val="both"/>
        <w:rPr>
          <w:rFonts w:ascii="Arial" w:hAnsi="Arial" w:cs="Arial"/>
          <w:sz w:val="18"/>
          <w:szCs w:val="18"/>
        </w:rPr>
      </w:pPr>
      <w:r w:rsidRPr="00FC0758">
        <w:rPr>
          <w:rFonts w:ascii="Arial" w:hAnsi="Arial" w:cs="Arial"/>
          <w:sz w:val="18"/>
          <w:szCs w:val="18"/>
        </w:rPr>
        <w:t>7.1 O valor da presente Ata de registro de preço é de R$ XX (XXXXXXXX);</w:t>
      </w:r>
    </w:p>
    <w:p w:rsidR="003042E6" w:rsidRPr="00FC0758" w:rsidRDefault="003042E6" w:rsidP="003042E6">
      <w:pPr>
        <w:jc w:val="both"/>
        <w:rPr>
          <w:rFonts w:ascii="Arial" w:hAnsi="Arial" w:cs="Arial"/>
          <w:sz w:val="18"/>
          <w:szCs w:val="18"/>
        </w:rPr>
      </w:pPr>
      <w:r w:rsidRPr="00FC0758">
        <w:rPr>
          <w:rFonts w:ascii="Arial" w:hAnsi="Arial" w:cs="Arial"/>
          <w:sz w:val="18"/>
          <w:szCs w:val="18"/>
        </w:rPr>
        <w:t>7.2 As despesas decorrentes desta contratação estão programadas em dotação orçamentária própria, prevista no orçamento da CONTRATANTE, para o exercício de 2020/2021, na classificação abaixo: XXXXXXXXXXXXXXXXXXXXXXXXX.</w:t>
      </w:r>
      <w:bookmarkStart w:id="1" w:name="_GoBack"/>
      <w:bookmarkEnd w:id="1"/>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8. DA FISCALIZAÇÃO</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8.1 O representante para acompanhar e fiscalizar a entrega dos bens, anotando em registro próprio todas as ocorrências relacionadas com a execução e determinando o que for necessário à regularização de falhas ou defeitos observados, será a </w:t>
      </w:r>
      <w:proofErr w:type="spellStart"/>
      <w:r w:rsidRPr="00FC0758">
        <w:rPr>
          <w:rFonts w:ascii="Arial" w:hAnsi="Arial" w:cs="Arial"/>
          <w:sz w:val="18"/>
          <w:szCs w:val="18"/>
        </w:rPr>
        <w:t>Srxxxxxxxxxxx</w:t>
      </w:r>
      <w:proofErr w:type="spellEnd"/>
      <w:r w:rsidRPr="00FC0758">
        <w:rPr>
          <w:rFonts w:ascii="Arial" w:hAnsi="Arial" w:cs="Arial"/>
          <w:sz w:val="18"/>
          <w:szCs w:val="18"/>
        </w:rPr>
        <w:t xml:space="preserve">. </w:t>
      </w:r>
    </w:p>
    <w:p w:rsidR="003042E6" w:rsidRPr="00FC0758" w:rsidRDefault="003042E6" w:rsidP="003042E6">
      <w:pPr>
        <w:shd w:val="clear" w:color="auto" w:fill="D9E2F3"/>
        <w:rPr>
          <w:rFonts w:ascii="Arial" w:hAnsi="Arial" w:cs="Arial"/>
          <w:b/>
          <w:sz w:val="18"/>
          <w:szCs w:val="18"/>
        </w:rPr>
      </w:pPr>
      <w:r w:rsidRPr="00FC0758">
        <w:rPr>
          <w:rFonts w:ascii="Arial" w:hAnsi="Arial" w:cs="Arial"/>
          <w:b/>
          <w:sz w:val="18"/>
          <w:szCs w:val="18"/>
        </w:rPr>
        <w:t>9. DA DIVULGAÇÃO</w:t>
      </w:r>
    </w:p>
    <w:p w:rsidR="003042E6" w:rsidRPr="00FC0758" w:rsidRDefault="003042E6" w:rsidP="003042E6">
      <w:pPr>
        <w:jc w:val="both"/>
        <w:rPr>
          <w:rFonts w:ascii="Arial" w:hAnsi="Arial" w:cs="Arial"/>
          <w:sz w:val="18"/>
          <w:szCs w:val="18"/>
        </w:rPr>
      </w:pPr>
      <w:r w:rsidRPr="00FC0758">
        <w:rPr>
          <w:rFonts w:ascii="Arial" w:hAnsi="Arial" w:cs="Arial"/>
          <w:sz w:val="18"/>
          <w:szCs w:val="18"/>
        </w:rPr>
        <w:lastRenderedPageBreak/>
        <w:t xml:space="preserve">9.1. A publicação resumida desta Ata de Registro de Preços na imprensa oficial, que é condição indispensável para sua eficácia, será providenciada pelo Órgão Gerenciador até o quinto dia útil do mês seguinte ao de sua assinatura, para ocorrer no prazo de 20 (vinte) dias daquela data.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9.2. Para firmeza e validade do pactuado, a presente Ata foi lavrada em 03 (três) vias de igual teor, que, depois de lida e achada em ordem, vai assinada pelas partes. </w:t>
      </w:r>
    </w:p>
    <w:p w:rsidR="003042E6" w:rsidRPr="00FC0758" w:rsidRDefault="003042E6" w:rsidP="003042E6">
      <w:pPr>
        <w:jc w:val="center"/>
        <w:rPr>
          <w:rFonts w:ascii="Arial" w:hAnsi="Arial" w:cs="Arial"/>
          <w:sz w:val="18"/>
          <w:szCs w:val="18"/>
        </w:rPr>
      </w:pPr>
    </w:p>
    <w:p w:rsidR="003042E6" w:rsidRPr="00FC0758" w:rsidRDefault="00F95B4C" w:rsidP="003042E6">
      <w:pPr>
        <w:jc w:val="center"/>
        <w:rPr>
          <w:rFonts w:ascii="Arial" w:hAnsi="Arial" w:cs="Arial"/>
          <w:sz w:val="18"/>
          <w:szCs w:val="18"/>
        </w:rPr>
      </w:pPr>
      <w:r w:rsidRPr="00FC0758">
        <w:rPr>
          <w:rFonts w:ascii="Arial" w:hAnsi="Arial" w:cs="Arial"/>
          <w:sz w:val="18"/>
          <w:szCs w:val="18"/>
        </w:rPr>
        <w:t>São Luis do Quitunde</w:t>
      </w:r>
      <w:r w:rsidR="0004650D" w:rsidRPr="00FC0758">
        <w:rPr>
          <w:rFonts w:ascii="Arial" w:hAnsi="Arial" w:cs="Arial"/>
          <w:sz w:val="18"/>
          <w:szCs w:val="18"/>
        </w:rPr>
        <w:t>/AL, XX de XXXXXX de 2021</w:t>
      </w:r>
    </w:p>
    <w:p w:rsidR="003042E6" w:rsidRPr="00FC0758" w:rsidRDefault="003042E6" w:rsidP="003042E6">
      <w:pPr>
        <w:jc w:val="center"/>
        <w:rPr>
          <w:rFonts w:ascii="Arial" w:hAnsi="Arial" w:cs="Arial"/>
          <w:sz w:val="18"/>
          <w:szCs w:val="18"/>
        </w:rPr>
      </w:pPr>
      <w:r w:rsidRPr="00FC0758">
        <w:rPr>
          <w:rFonts w:ascii="Arial" w:hAnsi="Arial" w:cs="Arial"/>
          <w:sz w:val="18"/>
          <w:szCs w:val="18"/>
        </w:rPr>
        <w:t>________________________________</w:t>
      </w:r>
    </w:p>
    <w:p w:rsidR="003042E6" w:rsidRPr="00FC0758" w:rsidRDefault="003042E6" w:rsidP="003042E6">
      <w:pPr>
        <w:jc w:val="center"/>
        <w:rPr>
          <w:rFonts w:ascii="Arial" w:hAnsi="Arial" w:cs="Arial"/>
          <w:sz w:val="18"/>
          <w:szCs w:val="18"/>
        </w:rPr>
      </w:pPr>
      <w:r w:rsidRPr="00FC0758">
        <w:rPr>
          <w:rFonts w:ascii="Arial" w:hAnsi="Arial" w:cs="Arial"/>
          <w:sz w:val="18"/>
          <w:szCs w:val="18"/>
        </w:rPr>
        <w:t>Responsável legal da CONTRATANTE</w:t>
      </w:r>
    </w:p>
    <w:p w:rsidR="003042E6" w:rsidRPr="00FC0758" w:rsidRDefault="003042E6" w:rsidP="003042E6">
      <w:pPr>
        <w:jc w:val="center"/>
        <w:rPr>
          <w:rFonts w:ascii="Arial" w:hAnsi="Arial" w:cs="Arial"/>
          <w:sz w:val="18"/>
          <w:szCs w:val="18"/>
        </w:rPr>
      </w:pPr>
      <w:r w:rsidRPr="00FC0758">
        <w:rPr>
          <w:rFonts w:ascii="Arial" w:hAnsi="Arial" w:cs="Arial"/>
          <w:sz w:val="18"/>
          <w:szCs w:val="18"/>
        </w:rPr>
        <w:t>____________________________</w:t>
      </w:r>
    </w:p>
    <w:p w:rsidR="003042E6" w:rsidRPr="00FC0758" w:rsidRDefault="003042E6" w:rsidP="003042E6">
      <w:pPr>
        <w:jc w:val="center"/>
        <w:rPr>
          <w:rFonts w:ascii="Arial" w:hAnsi="Arial" w:cs="Arial"/>
          <w:sz w:val="18"/>
          <w:szCs w:val="18"/>
        </w:rPr>
      </w:pPr>
      <w:r w:rsidRPr="00FC0758">
        <w:rPr>
          <w:rFonts w:ascii="Arial" w:hAnsi="Arial" w:cs="Arial"/>
          <w:sz w:val="18"/>
          <w:szCs w:val="18"/>
        </w:rPr>
        <w:t>Responsável legal da CONTRATADA</w:t>
      </w:r>
    </w:p>
    <w:p w:rsidR="003042E6" w:rsidRPr="00FC0758" w:rsidRDefault="003042E6" w:rsidP="003042E6">
      <w:pPr>
        <w:rPr>
          <w:rFonts w:ascii="Arial" w:hAnsi="Arial" w:cs="Arial"/>
          <w:sz w:val="18"/>
          <w:szCs w:val="18"/>
        </w:rPr>
      </w:pPr>
    </w:p>
    <w:p w:rsidR="003042E6" w:rsidRPr="00FC0758" w:rsidRDefault="003042E6" w:rsidP="003042E6">
      <w:pPr>
        <w:rPr>
          <w:rFonts w:ascii="Arial" w:hAnsi="Arial" w:cs="Arial"/>
          <w:sz w:val="18"/>
          <w:szCs w:val="18"/>
        </w:rPr>
      </w:pPr>
      <w:r w:rsidRPr="00FC0758">
        <w:rPr>
          <w:rFonts w:ascii="Arial" w:hAnsi="Arial" w:cs="Arial"/>
          <w:sz w:val="18"/>
          <w:szCs w:val="18"/>
        </w:rPr>
        <w:t>TESTEMUNHAS:</w:t>
      </w:r>
    </w:p>
    <w:p w:rsidR="003042E6" w:rsidRPr="00FC0758" w:rsidRDefault="003042E6" w:rsidP="003042E6">
      <w:pPr>
        <w:rPr>
          <w:rFonts w:ascii="Arial" w:hAnsi="Arial" w:cs="Arial"/>
          <w:sz w:val="18"/>
          <w:szCs w:val="18"/>
        </w:rPr>
      </w:pPr>
      <w:r w:rsidRPr="00FC0758">
        <w:rPr>
          <w:rFonts w:ascii="Arial" w:hAnsi="Arial" w:cs="Arial"/>
          <w:sz w:val="18"/>
          <w:szCs w:val="18"/>
        </w:rPr>
        <w:t>1._______________________________ 2. _______________________________</w:t>
      </w: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FC0758" w:rsidRDefault="00FC0758" w:rsidP="003042E6">
      <w:pPr>
        <w:jc w:val="center"/>
        <w:rPr>
          <w:rFonts w:ascii="Arial" w:hAnsi="Arial" w:cs="Arial"/>
          <w:b/>
          <w:sz w:val="18"/>
          <w:szCs w:val="18"/>
        </w:rPr>
      </w:pPr>
    </w:p>
    <w:p w:rsidR="003042E6" w:rsidRPr="00FC0758" w:rsidRDefault="003042E6" w:rsidP="003042E6">
      <w:pPr>
        <w:jc w:val="center"/>
        <w:rPr>
          <w:rFonts w:ascii="Arial" w:hAnsi="Arial" w:cs="Arial"/>
          <w:b/>
          <w:sz w:val="18"/>
          <w:szCs w:val="18"/>
        </w:rPr>
      </w:pPr>
      <w:r w:rsidRPr="00FC0758">
        <w:rPr>
          <w:rFonts w:ascii="Arial" w:hAnsi="Arial" w:cs="Arial"/>
          <w:b/>
          <w:sz w:val="18"/>
          <w:szCs w:val="18"/>
        </w:rPr>
        <w:lastRenderedPageBreak/>
        <w:t>PREGÃO ELETRÔNICO N</w:t>
      </w:r>
      <w:r w:rsidR="00FC0758">
        <w:rPr>
          <w:rFonts w:ascii="Arial" w:hAnsi="Arial" w:cs="Arial"/>
          <w:b/>
          <w:sz w:val="18"/>
          <w:szCs w:val="18"/>
        </w:rPr>
        <w:t>º 015</w:t>
      </w:r>
      <w:r w:rsidR="0004650D" w:rsidRPr="00FC0758">
        <w:rPr>
          <w:rFonts w:ascii="Arial" w:hAnsi="Arial" w:cs="Arial"/>
          <w:b/>
          <w:sz w:val="18"/>
          <w:szCs w:val="18"/>
        </w:rPr>
        <w:t>/2021</w:t>
      </w:r>
    </w:p>
    <w:p w:rsidR="003042E6" w:rsidRPr="00FC0758" w:rsidRDefault="003042E6" w:rsidP="003042E6">
      <w:pPr>
        <w:jc w:val="center"/>
        <w:rPr>
          <w:rFonts w:ascii="Arial" w:hAnsi="Arial" w:cs="Arial"/>
          <w:b/>
          <w:sz w:val="18"/>
          <w:szCs w:val="18"/>
        </w:rPr>
      </w:pPr>
      <w:r w:rsidRPr="00FC0758">
        <w:rPr>
          <w:rFonts w:ascii="Arial" w:hAnsi="Arial" w:cs="Arial"/>
          <w:b/>
          <w:sz w:val="18"/>
          <w:szCs w:val="18"/>
        </w:rPr>
        <w:t xml:space="preserve">ANEXO </w:t>
      </w:r>
    </w:p>
    <w:p w:rsidR="003042E6" w:rsidRPr="00FC0758" w:rsidRDefault="0004650D" w:rsidP="003042E6">
      <w:pPr>
        <w:jc w:val="center"/>
        <w:rPr>
          <w:rFonts w:ascii="Arial" w:hAnsi="Arial" w:cs="Arial"/>
          <w:b/>
          <w:bCs/>
          <w:sz w:val="18"/>
          <w:szCs w:val="18"/>
        </w:rPr>
      </w:pPr>
      <w:r w:rsidRPr="00FC0758">
        <w:rPr>
          <w:rFonts w:ascii="Arial" w:hAnsi="Arial" w:cs="Arial"/>
          <w:b/>
          <w:bCs/>
          <w:sz w:val="18"/>
          <w:szCs w:val="18"/>
        </w:rPr>
        <w:t>MINUTA DE CONTRATO N° XX/2021</w:t>
      </w:r>
    </w:p>
    <w:p w:rsidR="003042E6" w:rsidRPr="00FC0758" w:rsidRDefault="003042E6" w:rsidP="003042E6">
      <w:pPr>
        <w:ind w:left="4820"/>
        <w:jc w:val="both"/>
        <w:rPr>
          <w:rFonts w:ascii="Arial" w:hAnsi="Arial" w:cs="Arial"/>
          <w:bCs/>
          <w:sz w:val="18"/>
          <w:szCs w:val="18"/>
        </w:rPr>
      </w:pPr>
      <w:r w:rsidRPr="00FC0758">
        <w:rPr>
          <w:rFonts w:ascii="Arial" w:hAnsi="Arial" w:cs="Arial"/>
          <w:bCs/>
          <w:sz w:val="18"/>
          <w:szCs w:val="18"/>
        </w:rPr>
        <w:t xml:space="preserve">CONTRATO QUE ENTRE SI CELEBRAM O MUNICÍPIO DE </w:t>
      </w:r>
      <w:r w:rsidR="001D46AC" w:rsidRPr="00FC0758">
        <w:rPr>
          <w:rFonts w:ascii="Arial" w:hAnsi="Arial" w:cs="Arial"/>
          <w:bCs/>
          <w:sz w:val="18"/>
          <w:szCs w:val="18"/>
        </w:rPr>
        <w:t>SÃO LUIS DO QUITUNDE</w:t>
      </w:r>
      <w:r w:rsidRPr="00FC0758">
        <w:rPr>
          <w:rFonts w:ascii="Arial" w:hAnsi="Arial" w:cs="Arial"/>
          <w:bCs/>
          <w:sz w:val="18"/>
          <w:szCs w:val="18"/>
        </w:rPr>
        <w:t xml:space="preserve"> E A EMPRESA XXXXXXXXXXXXXXXX PARA OS FINS QUE ESPECIFICA.</w:t>
      </w:r>
    </w:p>
    <w:p w:rsidR="003042E6" w:rsidRPr="00FC0758" w:rsidRDefault="003042E6" w:rsidP="003042E6">
      <w:pPr>
        <w:jc w:val="both"/>
        <w:rPr>
          <w:rFonts w:ascii="Arial" w:hAnsi="Arial" w:cs="Arial"/>
          <w:bCs/>
          <w:sz w:val="18"/>
          <w:szCs w:val="18"/>
        </w:rPr>
      </w:pPr>
      <w:r w:rsidRPr="00FC0758">
        <w:rPr>
          <w:rFonts w:ascii="Arial" w:hAnsi="Arial" w:cs="Arial"/>
          <w:bCs/>
          <w:sz w:val="18"/>
          <w:szCs w:val="18"/>
        </w:rPr>
        <w:tab/>
      </w:r>
      <w:r w:rsidRPr="00FC0758">
        <w:rPr>
          <w:rFonts w:ascii="Arial" w:hAnsi="Arial" w:cs="Arial"/>
          <w:bCs/>
          <w:sz w:val="18"/>
          <w:szCs w:val="18"/>
        </w:rPr>
        <w:tab/>
        <w:t xml:space="preserve">Pelo presente instrumento, o </w:t>
      </w:r>
      <w:r w:rsidRPr="00FC0758">
        <w:rPr>
          <w:rFonts w:ascii="Arial" w:hAnsi="Arial" w:cs="Arial"/>
          <w:sz w:val="18"/>
          <w:szCs w:val="18"/>
        </w:rPr>
        <w:t xml:space="preserve">MUNICÍPIO DE </w:t>
      </w:r>
      <w:r w:rsidR="001D46AC" w:rsidRPr="00FC0758">
        <w:rPr>
          <w:rFonts w:ascii="Arial" w:hAnsi="Arial" w:cs="Arial"/>
          <w:sz w:val="18"/>
          <w:szCs w:val="18"/>
        </w:rPr>
        <w:t>SÃO LUIS DO QUITUNDE</w:t>
      </w:r>
      <w:r w:rsidRPr="00FC0758">
        <w:rPr>
          <w:rFonts w:ascii="Arial" w:hAnsi="Arial" w:cs="Arial"/>
          <w:sz w:val="18"/>
          <w:szCs w:val="18"/>
        </w:rPr>
        <w:t xml:space="preserve">/AL, </w:t>
      </w:r>
      <w:r w:rsidR="001D46AC" w:rsidRPr="00FC0758">
        <w:rPr>
          <w:rFonts w:ascii="Arial" w:hAnsi="Arial" w:cs="Arial"/>
          <w:sz w:val="18"/>
          <w:szCs w:val="18"/>
        </w:rPr>
        <w:t>com Sede Administrativa na Praça Ernesto Gomes Maranhão, n° 55, Centro, cidade de São Luis do Quitunde/AL, inscrito no CNPJ sob nº 12.342.671/0001-10, neste ato representado pela Prefeita do Município, Senhora Fernanda Maria Silva Cavalcanti de Oliveira , brasileira, alagoana, portadora da cédula de identidade nº XXXXXXXX – SSP/XX, inscrita no CPF sob nº XXXXXXXXXXXXXXX, residente e domiciliada nesta Cidade,</w:t>
      </w:r>
      <w:r w:rsidR="001D46AC" w:rsidRPr="00FC0758">
        <w:rPr>
          <w:rFonts w:ascii="Arial" w:hAnsi="Arial" w:cs="Arial"/>
          <w:bCs/>
          <w:sz w:val="18"/>
          <w:szCs w:val="18"/>
        </w:rPr>
        <w:t xml:space="preserve"> doravante denominada CONTRATANTE</w:t>
      </w:r>
      <w:r w:rsidRPr="00FC0758">
        <w:rPr>
          <w:rFonts w:ascii="Arial" w:hAnsi="Arial" w:cs="Arial"/>
          <w:bCs/>
          <w:sz w:val="18"/>
          <w:szCs w:val="18"/>
        </w:rPr>
        <w:t>, e, de outro lado, XXXXXXXXXX, pessoa jurídica de direito privado, inscrita no CNPJ sob nº XXXXXXXXXX, estabelecida na XXXXXXXXXXXXX, representada neste ato pelo(a) Sr(a). XXXXXXXXXXXXX, XXXXXX, XXXXXXXX, XXXXXXXX, portador(a) da Cédula de Identidade n° XXXXXXXX SSP/XX, inscrito(a) no CPF sob nº XXXXXXXXX, residente e domiciliado(a) na cidade XXXXXXXXXX, que apresentou os documentos exigidos por lei, daqui por diante denominado simplesmente “CONTRATADO”, têm entre si, justo e avençado, e celebram, por força do presente instrumento para XXXXXXXXXXX, que se regerá pelas disposições do Decreto Federal n° 10.024/19, das Leis nos 10.520/02 e 8.666/93, suas alterações posteriores e demais legislação pertinente, mediante as seguintes cláusulas e condições:</w:t>
      </w:r>
    </w:p>
    <w:p w:rsidR="003042E6" w:rsidRPr="00FC0758" w:rsidRDefault="003042E6" w:rsidP="003042E6">
      <w:pPr>
        <w:jc w:val="both"/>
        <w:rPr>
          <w:rFonts w:ascii="Arial" w:hAnsi="Arial" w:cs="Arial"/>
          <w:bCs/>
          <w:sz w:val="18"/>
          <w:szCs w:val="18"/>
        </w:rPr>
      </w:pPr>
    </w:p>
    <w:p w:rsidR="003042E6" w:rsidRPr="00FC0758" w:rsidRDefault="003042E6" w:rsidP="003042E6">
      <w:pPr>
        <w:shd w:val="clear" w:color="auto" w:fill="D9E2F3"/>
        <w:rPr>
          <w:rFonts w:ascii="Arial" w:hAnsi="Arial" w:cs="Arial"/>
          <w:b/>
          <w:sz w:val="18"/>
          <w:szCs w:val="18"/>
        </w:rPr>
      </w:pPr>
      <w:r w:rsidRPr="00FC0758">
        <w:rPr>
          <w:rFonts w:ascii="Arial" w:hAnsi="Arial" w:cs="Arial"/>
          <w:b/>
          <w:sz w:val="18"/>
          <w:szCs w:val="18"/>
        </w:rPr>
        <w:t>CLÁUSULA PRIMEIRA</w:t>
      </w:r>
    </w:p>
    <w:p w:rsidR="003042E6" w:rsidRPr="00FC0758" w:rsidRDefault="003042E6" w:rsidP="003042E6">
      <w:pPr>
        <w:jc w:val="both"/>
        <w:rPr>
          <w:rFonts w:ascii="Arial" w:hAnsi="Arial" w:cs="Arial"/>
          <w:sz w:val="18"/>
          <w:szCs w:val="18"/>
        </w:rPr>
      </w:pPr>
      <w:r w:rsidRPr="00FC0758">
        <w:rPr>
          <w:rFonts w:ascii="Arial" w:hAnsi="Arial" w:cs="Arial"/>
          <w:sz w:val="18"/>
          <w:szCs w:val="18"/>
        </w:rPr>
        <w:t>1.1. O objeto do presente Contrato é a aquisição de XXXXXXX, em atendimento às necessidades da Secretaria Municipa</w:t>
      </w:r>
      <w:r w:rsidR="001D46AC" w:rsidRPr="00FC0758">
        <w:rPr>
          <w:rFonts w:ascii="Arial" w:hAnsi="Arial" w:cs="Arial"/>
          <w:sz w:val="18"/>
          <w:szCs w:val="18"/>
        </w:rPr>
        <w:t>l de XXXXXXXXXXXXX</w:t>
      </w:r>
      <w:r w:rsidRPr="00FC0758">
        <w:rPr>
          <w:rFonts w:ascii="Arial" w:hAnsi="Arial" w:cs="Arial"/>
          <w:sz w:val="18"/>
          <w:szCs w:val="18"/>
        </w:rPr>
        <w:t xml:space="preserve">, conforme especificações e quantitativos estabelecidos no edital do Pregão identificado no preâmbulo e na proposta vencedora, os quais integram este instrumento, independente de transcrição. </w:t>
      </w:r>
    </w:p>
    <w:p w:rsidR="003042E6" w:rsidRPr="00FC0758" w:rsidRDefault="003042E6" w:rsidP="003042E6">
      <w:pPr>
        <w:jc w:val="both"/>
        <w:rPr>
          <w:rFonts w:ascii="Arial" w:hAnsi="Arial" w:cs="Arial"/>
          <w:sz w:val="18"/>
          <w:szCs w:val="18"/>
        </w:rPr>
      </w:pPr>
      <w:r w:rsidRPr="00FC0758">
        <w:rPr>
          <w:rFonts w:ascii="Arial" w:hAnsi="Arial" w:cs="Arial"/>
          <w:sz w:val="18"/>
          <w:szCs w:val="18"/>
        </w:rPr>
        <w:t>1.2. Discriminação do objeto:</w:t>
      </w:r>
    </w:p>
    <w:p w:rsidR="003042E6" w:rsidRPr="00FC0758" w:rsidRDefault="003042E6" w:rsidP="003042E6">
      <w:pPr>
        <w:jc w:val="both"/>
        <w:rPr>
          <w:rFonts w:ascii="Arial" w:hAnsi="Arial" w:cs="Arial"/>
          <w:sz w:val="18"/>
          <w:szCs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87"/>
        <w:gridCol w:w="1701"/>
        <w:gridCol w:w="1275"/>
        <w:gridCol w:w="1281"/>
        <w:gridCol w:w="1589"/>
      </w:tblGrid>
      <w:tr w:rsidR="003042E6" w:rsidRPr="00FC0758" w:rsidTr="001D46AC">
        <w:tc>
          <w:tcPr>
            <w:tcW w:w="817"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ITEM</w:t>
            </w:r>
          </w:p>
        </w:tc>
        <w:tc>
          <w:tcPr>
            <w:tcW w:w="2587"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DESCRIÇÃO</w:t>
            </w:r>
          </w:p>
        </w:tc>
        <w:tc>
          <w:tcPr>
            <w:tcW w:w="1701"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QUANTIDADE</w:t>
            </w:r>
          </w:p>
        </w:tc>
        <w:tc>
          <w:tcPr>
            <w:tcW w:w="1275"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UNIDADE</w:t>
            </w:r>
          </w:p>
        </w:tc>
        <w:tc>
          <w:tcPr>
            <w:tcW w:w="1281"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VALOR UNITÁRIO</w:t>
            </w:r>
          </w:p>
        </w:tc>
        <w:tc>
          <w:tcPr>
            <w:tcW w:w="1589" w:type="dxa"/>
            <w:shd w:val="clear" w:color="auto" w:fill="auto"/>
          </w:tcPr>
          <w:p w:rsidR="003042E6" w:rsidRPr="00FC0758" w:rsidRDefault="003042E6" w:rsidP="001D46AC">
            <w:pPr>
              <w:jc w:val="both"/>
              <w:rPr>
                <w:rFonts w:ascii="Arial" w:hAnsi="Arial" w:cs="Arial"/>
                <w:b/>
                <w:sz w:val="18"/>
                <w:szCs w:val="18"/>
                <w:highlight w:val="yellow"/>
              </w:rPr>
            </w:pPr>
            <w:r w:rsidRPr="00FC0758">
              <w:rPr>
                <w:rFonts w:ascii="Arial" w:hAnsi="Arial" w:cs="Arial"/>
                <w:b/>
                <w:sz w:val="18"/>
                <w:szCs w:val="18"/>
              </w:rPr>
              <w:t>VALOR TOTAL</w:t>
            </w:r>
          </w:p>
        </w:tc>
      </w:tr>
      <w:tr w:rsidR="003042E6" w:rsidRPr="00FC0758" w:rsidTr="001D46AC">
        <w:tc>
          <w:tcPr>
            <w:tcW w:w="817" w:type="dxa"/>
            <w:shd w:val="clear" w:color="auto" w:fill="auto"/>
          </w:tcPr>
          <w:p w:rsidR="003042E6" w:rsidRPr="00FC0758" w:rsidRDefault="003042E6" w:rsidP="001D46AC">
            <w:pPr>
              <w:jc w:val="both"/>
              <w:rPr>
                <w:rFonts w:ascii="Arial" w:hAnsi="Arial" w:cs="Arial"/>
                <w:b/>
                <w:sz w:val="18"/>
                <w:szCs w:val="18"/>
              </w:rPr>
            </w:pPr>
            <w:r w:rsidRPr="00FC0758">
              <w:rPr>
                <w:rFonts w:ascii="Arial" w:hAnsi="Arial" w:cs="Arial"/>
                <w:b/>
                <w:sz w:val="18"/>
                <w:szCs w:val="18"/>
              </w:rPr>
              <w:t>1</w:t>
            </w:r>
          </w:p>
        </w:tc>
        <w:tc>
          <w:tcPr>
            <w:tcW w:w="2587" w:type="dxa"/>
            <w:shd w:val="clear" w:color="auto" w:fill="auto"/>
          </w:tcPr>
          <w:p w:rsidR="003042E6" w:rsidRPr="00FC0758" w:rsidRDefault="003042E6" w:rsidP="001D46AC">
            <w:pPr>
              <w:jc w:val="both"/>
              <w:rPr>
                <w:rFonts w:ascii="Arial" w:hAnsi="Arial" w:cs="Arial"/>
                <w:sz w:val="18"/>
                <w:szCs w:val="18"/>
              </w:rPr>
            </w:pPr>
            <w:r w:rsidRPr="00FC0758">
              <w:rPr>
                <w:rFonts w:ascii="Arial" w:hAnsi="Arial" w:cs="Arial"/>
                <w:sz w:val="18"/>
                <w:szCs w:val="18"/>
              </w:rPr>
              <w:t>XXXXXXXXXXX</w:t>
            </w:r>
          </w:p>
        </w:tc>
        <w:tc>
          <w:tcPr>
            <w:tcW w:w="1701"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XXXXXX</w:t>
            </w:r>
          </w:p>
        </w:tc>
        <w:tc>
          <w:tcPr>
            <w:tcW w:w="1275"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w:t>
            </w:r>
          </w:p>
        </w:tc>
        <w:tc>
          <w:tcPr>
            <w:tcW w:w="1281"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XXXX</w:t>
            </w:r>
          </w:p>
        </w:tc>
        <w:tc>
          <w:tcPr>
            <w:tcW w:w="1589" w:type="dxa"/>
            <w:shd w:val="clear" w:color="auto" w:fill="auto"/>
          </w:tcPr>
          <w:p w:rsidR="003042E6" w:rsidRPr="00FC0758" w:rsidRDefault="003042E6" w:rsidP="001D46AC">
            <w:pPr>
              <w:jc w:val="center"/>
              <w:rPr>
                <w:rFonts w:ascii="Arial" w:hAnsi="Arial" w:cs="Arial"/>
                <w:sz w:val="18"/>
                <w:szCs w:val="18"/>
              </w:rPr>
            </w:pPr>
            <w:r w:rsidRPr="00FC0758">
              <w:rPr>
                <w:rFonts w:ascii="Arial" w:hAnsi="Arial" w:cs="Arial"/>
                <w:sz w:val="18"/>
                <w:szCs w:val="18"/>
              </w:rPr>
              <w:t>XXXXXX</w:t>
            </w:r>
          </w:p>
        </w:tc>
      </w:tr>
    </w:tbl>
    <w:p w:rsidR="003042E6" w:rsidRPr="00FC0758" w:rsidRDefault="003042E6" w:rsidP="003042E6">
      <w:pPr>
        <w:jc w:val="both"/>
        <w:rPr>
          <w:rFonts w:ascii="Arial" w:hAnsi="Arial" w:cs="Arial"/>
          <w:sz w:val="18"/>
          <w:szCs w:val="18"/>
        </w:rPr>
      </w:pP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SEGUNDA - DA VIGÊNCIA</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2.1. O prazo de vigência deste Contrato é de </w:t>
      </w:r>
      <w:r w:rsidR="001D46AC" w:rsidRPr="00FC0758">
        <w:rPr>
          <w:rFonts w:ascii="Arial" w:hAnsi="Arial" w:cs="Arial"/>
          <w:sz w:val="18"/>
          <w:szCs w:val="18"/>
        </w:rPr>
        <w:t>XX</w:t>
      </w:r>
      <w:r w:rsidRPr="00FC0758">
        <w:rPr>
          <w:rFonts w:ascii="Arial" w:hAnsi="Arial" w:cs="Arial"/>
          <w:sz w:val="18"/>
          <w:szCs w:val="18"/>
        </w:rPr>
        <w:t xml:space="preserve"> (</w:t>
      </w:r>
      <w:r w:rsidR="001D46AC" w:rsidRPr="00FC0758">
        <w:rPr>
          <w:rFonts w:ascii="Arial" w:hAnsi="Arial" w:cs="Arial"/>
          <w:sz w:val="18"/>
          <w:szCs w:val="18"/>
        </w:rPr>
        <w:t>XXXXXXX</w:t>
      </w:r>
      <w:r w:rsidRPr="00FC0758">
        <w:rPr>
          <w:rFonts w:ascii="Arial" w:hAnsi="Arial" w:cs="Arial"/>
          <w:sz w:val="18"/>
          <w:szCs w:val="18"/>
        </w:rPr>
        <w:t xml:space="preserve">) meses, contados da data de assinatura, prorrogável na forma do art. 57, §1º, da Lei nº 8.666, de 1993.  </w:t>
      </w:r>
    </w:p>
    <w:p w:rsidR="003042E6" w:rsidRPr="00FC0758" w:rsidRDefault="003042E6" w:rsidP="003042E6">
      <w:pPr>
        <w:shd w:val="clear" w:color="auto" w:fill="D9E2F3"/>
        <w:jc w:val="both"/>
        <w:rPr>
          <w:rFonts w:ascii="Arial" w:hAnsi="Arial" w:cs="Arial"/>
          <w:sz w:val="18"/>
          <w:szCs w:val="18"/>
        </w:rPr>
      </w:pPr>
      <w:r w:rsidRPr="00FC0758">
        <w:rPr>
          <w:rFonts w:ascii="Arial" w:hAnsi="Arial" w:cs="Arial"/>
          <w:b/>
          <w:sz w:val="18"/>
          <w:szCs w:val="18"/>
        </w:rPr>
        <w:t>CLÁUSULA TERCEIRA – DO VALOR E DA DOTAÇÃO ORÇAMENTÁRIA</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3.1. O valor do presente Contrato é de R$ ............(...............).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 </w:t>
      </w:r>
    </w:p>
    <w:p w:rsidR="003042E6" w:rsidRPr="00FC0758" w:rsidRDefault="003042E6" w:rsidP="003042E6">
      <w:pPr>
        <w:jc w:val="both"/>
        <w:rPr>
          <w:rFonts w:ascii="Arial" w:hAnsi="Arial" w:cs="Arial"/>
          <w:sz w:val="18"/>
          <w:szCs w:val="18"/>
        </w:rPr>
      </w:pPr>
      <w:r w:rsidRPr="00FC0758">
        <w:rPr>
          <w:rFonts w:ascii="Arial" w:hAnsi="Arial" w:cs="Arial"/>
          <w:sz w:val="18"/>
          <w:szCs w:val="18"/>
        </w:rPr>
        <w:t>3.3. As despesas decorrentes desta contratação estão programadas em dotação orçamentária própria, prevista no orçamento da CONTRATANTE, para o exercício de 20...., na classificação abaixo: XXXXXXXXXXXXXXXXXXXXXXXXXXXXXXXXX.</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QUARTA - DA ENTREGA E DO RECEBIMENTO DO OBJETO</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4.1. O objeto deste Contrato deverá ser entregue à CONTRATANTE no prazo máximo correspondente ao quantitativo do item contratado, 10 (dez) dias conforme termo de referência, e será contado a partir da assinatura deste Contrato e da disponibilização dos endereços de entrega pela CONTRATANTE à CONTRATADA, prevalecendo a data do evento que ocorrer por último.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4.2. Os itens objeto deste Contrato deverão ser entregues no endereço informado pela CONTRATANTE (na sede da Secretaria de Administração ou outra instituição informada), dentro do prazo definido no item 4.1.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4.3. O transporte e a entrega dos itens objeto deste Contrato são de responsabilidade da CONTRATADA, o qual deverá ser entregue conforme quantitativo e endereço do destinatário a ser fornecido à CONTRATADA, pela CONTRATANTE, por ocasião da </w:t>
      </w:r>
      <w:proofErr w:type="spellStart"/>
      <w:r w:rsidRPr="00FC0758">
        <w:rPr>
          <w:rFonts w:ascii="Arial" w:hAnsi="Arial" w:cs="Arial"/>
          <w:sz w:val="18"/>
          <w:szCs w:val="18"/>
        </w:rPr>
        <w:t>firmatura</w:t>
      </w:r>
      <w:proofErr w:type="spellEnd"/>
      <w:r w:rsidRPr="00FC0758">
        <w:rPr>
          <w:rFonts w:ascii="Arial" w:hAnsi="Arial" w:cs="Arial"/>
          <w:sz w:val="18"/>
          <w:szCs w:val="18"/>
        </w:rPr>
        <w:t xml:space="preserve"> deste instrumento contratual.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4.4. Fica assegurado à CONTRATANTE o direito de rejeitar o item entregue em desacordo com as especificações e condições do Termo de Referência, do Edital e deste Contrato, ficando a CONTRATADA obrigada a substituir e/ou reparar o item irregular no prazo de até 10 (dez) dias.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4.5. Caso a substituição/reparação dos itens irregulares não ocorra no prazo determinado, estará a CONTRATADA incorrendo em atraso na entrega e sujeita à aplicação das sanções previstas neste Contrato. </w:t>
      </w:r>
    </w:p>
    <w:p w:rsidR="003042E6" w:rsidRPr="00FC0758" w:rsidRDefault="003042E6" w:rsidP="003042E6">
      <w:pPr>
        <w:jc w:val="both"/>
        <w:rPr>
          <w:rFonts w:ascii="Arial" w:hAnsi="Arial" w:cs="Arial"/>
          <w:sz w:val="18"/>
          <w:szCs w:val="18"/>
        </w:rPr>
      </w:pPr>
      <w:r w:rsidRPr="00FC0758">
        <w:rPr>
          <w:rFonts w:ascii="Arial" w:hAnsi="Arial" w:cs="Arial"/>
          <w:sz w:val="18"/>
          <w:szCs w:val="18"/>
        </w:rPr>
        <w:t>4.6. O aceite do objeto deste Contrato pela CONTRATANTE não exclui a responsabilidade civil nem a ético-profissional do fornecedor por vícios de quantidade ou qualidade dos itens entregues ou disparidades com as especificações estabelecidas no Termo de Referência e seus Anexos, verificadas posteriormente, garantindo-se à CONTRATANTE as faculdades previstas em legislação pertinente, incluindo as disposições cabíveis no âmbito do Código de Defesa do Consumidor (Lei n.º 8.078/90).</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QUINTA - DA FISCALIZAÇÃO</w:t>
      </w:r>
    </w:p>
    <w:p w:rsidR="003042E6" w:rsidRPr="00FC0758" w:rsidRDefault="003042E6" w:rsidP="003042E6">
      <w:pPr>
        <w:jc w:val="both"/>
        <w:rPr>
          <w:rFonts w:ascii="Arial" w:hAnsi="Arial" w:cs="Arial"/>
          <w:sz w:val="18"/>
          <w:szCs w:val="18"/>
        </w:rPr>
      </w:pPr>
      <w:r w:rsidRPr="00FC0758">
        <w:rPr>
          <w:rFonts w:ascii="Arial" w:hAnsi="Arial" w:cs="Arial"/>
          <w:sz w:val="18"/>
          <w:szCs w:val="18"/>
        </w:rPr>
        <w:lastRenderedPageBreak/>
        <w:t xml:space="preserve">5.1. O acompanhamento e a fiscalização deste Contrato serão realizados por servidores designados por Portaria pela CONTRATANTE, em conformidade com o disposto no art. 67 da Lei n° 8.666/93.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5.2. O representante para acompanhar e fiscalizar a entrega dos bens, anotando em registro próprio todas as ocorrências relacionadas com a execução e determinando o que for necessário à regularização de falhas ou defeitos observados, será a </w:t>
      </w:r>
      <w:proofErr w:type="spellStart"/>
      <w:r w:rsidRPr="00FC0758">
        <w:rPr>
          <w:rFonts w:ascii="Arial" w:hAnsi="Arial" w:cs="Arial"/>
          <w:sz w:val="18"/>
          <w:szCs w:val="18"/>
        </w:rPr>
        <w:t>SrXXXXXXXX</w:t>
      </w:r>
      <w:proofErr w:type="spellEnd"/>
      <w:r w:rsidRPr="00FC0758">
        <w:rPr>
          <w:rFonts w:ascii="Arial" w:hAnsi="Arial" w:cs="Arial"/>
          <w:sz w:val="18"/>
          <w:szCs w:val="18"/>
        </w:rPr>
        <w:t xml:space="preserv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5.3. A CONTRATANTE se reserva ao direito de, sempre que julgar necessário, verificar, por meio de agente técnico credenciado ou de seus funcionários, se as prescrições das normas deste Contrato estão sendo cumpridas pelo fabricante/fornecedor. Para tal, o mesmo deverá garantir ao agente técnico credenciado livre acesso às dependências pertinentes da fábrica. </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SEXTA - DAS OBRIGAÇÕES DA CONTRATANTE E DA CONTRATADA</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 Compete à CONTRATANTE: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6.1.1. Realizar os atos relativos à cobrança do cumprimento pela CONTRATADA das obrigações contratualmente assumidas e aplicar sanções, garantida a ampla defesa e o contraditório, decorrentes do descumprimento das obrigações contratuais, em relação às suas próprias contratações, informando as ocorrências ao Órgão Gerenciador e aos demais Órgãos participantes.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6.1.2. Efetuar o pagamento à CONTRATADA, de acordo com o estabelecido no instrumento contratual;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6.1.3. Promover o acompanhamento e a fiscalização do fornecimento dos gêneros, sob o aspecto quantitativo e qualitativo, anotando em registro próprio as falhas detectadas;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6.1.4. Comunicar prontamente à CONTRATADA qualquer anormalidade no objeto do instrumento contratual, podendo recusar o recebimento, caso não esteja de acordo com as especificações e condições estabelecidas no Termo de Referência;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6.1.5. Notificar previamente à CONTRATADA, quando da aplicação de sanções administrativas.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6.1.6. Verificar a regularidade fiscal e trabalhista do fornecedor antes dos atos relativos à </w:t>
      </w:r>
      <w:proofErr w:type="spellStart"/>
      <w:r w:rsidRPr="00FC0758">
        <w:rPr>
          <w:rFonts w:ascii="Arial" w:hAnsi="Arial" w:cs="Arial"/>
          <w:sz w:val="18"/>
          <w:szCs w:val="18"/>
        </w:rPr>
        <w:t>firmatura</w:t>
      </w:r>
      <w:proofErr w:type="spellEnd"/>
      <w:r w:rsidRPr="00FC0758">
        <w:rPr>
          <w:rFonts w:ascii="Arial" w:hAnsi="Arial" w:cs="Arial"/>
          <w:sz w:val="18"/>
          <w:szCs w:val="18"/>
        </w:rPr>
        <w:t xml:space="preserve"> e gestão contratual.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 6.2. Compete à CONTRATADA: </w:t>
      </w:r>
    </w:p>
    <w:p w:rsidR="003042E6" w:rsidRPr="00FC0758" w:rsidRDefault="003042E6" w:rsidP="003042E6">
      <w:pPr>
        <w:jc w:val="both"/>
        <w:rPr>
          <w:rFonts w:ascii="Arial" w:hAnsi="Arial" w:cs="Arial"/>
          <w:sz w:val="18"/>
          <w:szCs w:val="18"/>
        </w:rPr>
      </w:pPr>
      <w:r w:rsidRPr="00FC0758">
        <w:rPr>
          <w:rFonts w:ascii="Arial" w:hAnsi="Arial" w:cs="Arial"/>
          <w:sz w:val="18"/>
          <w:szCs w:val="18"/>
        </w:rPr>
        <w:t>6.2.1. Envidar todo o empenho e a dedicação necessários ao fiel e adequado cumprimento dos encargos que lhe são confiados;</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6.2.2. Assinar a Ata de Registro de Preços, bem como o instrumento contratual dela decorrente;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6.2.3. Tomar todas as providências necessárias para o fiel cumprimento das disposições contidas no Termo de Referência, no edital e na Ata de Registro de Preços, inclusive no que se refere ao cumprimento das regras do controle de qualidade e quanto ao compromisso de fornecimento dos quantitativos registrados, atendendo às solicitações de compras do órgão solicitante;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6.2.4. Entregar os gêneros no prazo máximo e demais condições descritas no Termo de Referência – Anexo I, do Edital;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6.2.5. Reparar, corrigir, remover, reconstruir ou substituir, às suas expensas, as partes do objeto do edital e seus Anexos, em que se verificarem vícios, defeitos, ou incorreções resultantes dos produtos empregados ou da execução de serviços;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6.2.6. Responder, integralmente, por perdas e danos que vier a causar à CONTRATANTE, a usuários beneficiários dos produtos fornecidos, ou a terceiros, em razão de ação ou omissão dolosa ou culposa, sua ou dos seus prepostos, independentemente de outras cominações contratuais ou legais a que estiver sujeita, inclusive no que se refere às disposições do Estatuto da Criança e do Adolescente (Lei n.º 8.069/1990), quando for o caso e no que couber;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6.2.7. Não efetuar, sob nenhum pretexto, a transferência de responsabilidade para outros, sejam fabricantes, técnicos ou quaisquer outros;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6.2.8. Manter durante toda a execução do objeto da presente licitação, em compatibilidade com as obrigações assumidas, todas as condições de habilitação e qualificação exigidas no edital e seus Anexos;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6.2.9. Informar ao Órgão Gerenciador ou à CONTRATANTE, conforme o caso, a ocorrência de fatos que possam interferir, direta ou indiretamente, na regularidade do fornecimento.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6.2.10. Executar todos os serviços com mão-de-obra qualificada, devendo a CONTRATADA cumprir com todas as normas técnicas da ABNT, relativas aos processos de fabricação objetos do Termo de Referência (Anexo), no que couber; </w:t>
      </w:r>
    </w:p>
    <w:p w:rsidR="003042E6" w:rsidRPr="00FC0758" w:rsidRDefault="003042E6" w:rsidP="003042E6">
      <w:pPr>
        <w:jc w:val="both"/>
        <w:rPr>
          <w:rFonts w:ascii="Arial" w:hAnsi="Arial" w:cs="Arial"/>
          <w:sz w:val="18"/>
          <w:szCs w:val="18"/>
        </w:rPr>
      </w:pPr>
      <w:r w:rsidRPr="00FC0758">
        <w:rPr>
          <w:rFonts w:ascii="Arial" w:hAnsi="Arial" w:cs="Arial"/>
          <w:sz w:val="18"/>
          <w:szCs w:val="18"/>
        </w:rPr>
        <w:t>6.2.11. Encaminhar laudos e prestar as informações requisitadas pelo Órgão Gerenciador no prazo estabelecido, inclusive quanto ao planejamento da produção e ao atendimento aos contratos decorrentes da utilização da Ata de Registro de Preços.</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SÉTIMA - DAS SANÇÕES ADMINISTRATIVAS</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7.1. Comete infração administrativa nos termos da Lei n.º 8.666/1993 e da Lei n.º 10.520/2002, a CONTRADA que: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a) </w:t>
      </w:r>
      <w:proofErr w:type="spellStart"/>
      <w:r w:rsidRPr="00FC0758">
        <w:rPr>
          <w:rFonts w:ascii="Arial" w:hAnsi="Arial" w:cs="Arial"/>
          <w:sz w:val="18"/>
          <w:szCs w:val="18"/>
        </w:rPr>
        <w:t>Inexecutar</w:t>
      </w:r>
      <w:proofErr w:type="spellEnd"/>
      <w:r w:rsidRPr="00FC0758">
        <w:rPr>
          <w:rFonts w:ascii="Arial" w:hAnsi="Arial" w:cs="Arial"/>
          <w:sz w:val="18"/>
          <w:szCs w:val="18"/>
        </w:rPr>
        <w:t xml:space="preserve"> total ou parcialmente qualquer das obrigações assumidas em decorrência desta contratação;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b) Ensejar o retardamento da execução do objeto;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c) Fraudar na execução do Contrato;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d) Comportar-se de modo inidôneo;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e) Cometer fraude fiscal;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f) Não mantiver a proposta. </w:t>
      </w:r>
    </w:p>
    <w:p w:rsidR="003042E6" w:rsidRPr="00FC0758" w:rsidRDefault="003042E6" w:rsidP="003042E6">
      <w:pPr>
        <w:jc w:val="both"/>
        <w:rPr>
          <w:rFonts w:ascii="Arial" w:hAnsi="Arial" w:cs="Arial"/>
          <w:sz w:val="18"/>
          <w:szCs w:val="18"/>
        </w:rPr>
      </w:pPr>
      <w:r w:rsidRPr="00FC0758">
        <w:rPr>
          <w:rFonts w:ascii="Arial" w:hAnsi="Arial" w:cs="Arial"/>
          <w:sz w:val="18"/>
          <w:szCs w:val="18"/>
        </w:rPr>
        <w:t>7.2. Também ficam sujeitas às penalidades do Art. 87, III e IV e da Lei 8.666/1993, a CONTRATADA que:</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a) Tenha sofrido condenação definitiva por praticar, por meio doloso, fraude fiscal no recolhimento de quaisquer tributos;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b) Tenha praticado atos ilícitos visando a frustrar os objetivos da licitação;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c) Demonstre não possuir idoneidade para contratar com a Administração em virtude de atos ilícitos praticados. </w:t>
      </w:r>
    </w:p>
    <w:p w:rsidR="003042E6" w:rsidRPr="00FC0758" w:rsidRDefault="003042E6" w:rsidP="003042E6">
      <w:pPr>
        <w:jc w:val="both"/>
        <w:rPr>
          <w:rFonts w:ascii="Arial" w:hAnsi="Arial" w:cs="Arial"/>
          <w:sz w:val="18"/>
          <w:szCs w:val="18"/>
        </w:rPr>
      </w:pPr>
      <w:r w:rsidRPr="00FC0758">
        <w:rPr>
          <w:rFonts w:ascii="Arial" w:hAnsi="Arial" w:cs="Arial"/>
          <w:sz w:val="18"/>
          <w:szCs w:val="18"/>
        </w:rPr>
        <w:lastRenderedPageBreak/>
        <w:t xml:space="preserve">7.3. Pela inexecução total ou parcial deste Contrato, incluindo as hipóteses constantes do subitem 7.1., a CONTRATANTE poderá, garantida a prévia defesa, aplicar à CONTRATADA as seguintes sanções, segundo a gravidade da falta cometida: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 - Advertência escrita: quando se tratar de infração leve, a juízo da fiscalização, no caso de descumprimento das obrigações e responsabilidades assumidas neste Contrato ou, ainda, no caso de outras ocorrências que possam acarretar prejuízos à CONTRATANTE, desde que não caiba a aplicação de sanção mais grave;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II - Multas: a) multa moratória de 0,03% (três centésimos por cento) por dia sobre o valor dos bens entregues com atraso. Decorridos 30 (trinta) dias de atraso, a CONTRATANTE poderá decidir pela continuidade da aplicação da multa ou pela rescisão contratual, em razão da inexecução do objeto.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b) multa moratória de 0,07% (sete centésimos por cento) do valor do Contrato por dia de atraso, observado o máximo de 2% (dois por cento), no caso de inobservância do prazo fixado para apresentação da garantia contratual a que se refere a Cláusula Nona deste Contrato, se for o caso.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c) multa moratória de 0,3% (três décimos por cento) por dia sobre o valor dos ônibus que estiverem em desacordo com as condições de garantia do produto, limitada a 10% (dez por cento) do valor desses bens.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d) multa compensatória de 5% (cinco por cento) pela não manutenção das condições de habilitação e qualificação exigidas no instrumento convocatório, a qual será calculada sobre o valor total da parcela não adimplida do Contrato.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e) multa compensatória de 10% (dez por cento) aplicada de forma proporcional à obrigação inadimplida, em caso de rescisão por inexecução parcial do objeto.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f) multa compensatória de 20% (vinte por cento) sobre o valor total do Contrato, no caso de rescisão por inexecução total do objeto.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III - Suspensão temporária de participar em licitação e impedimento de contratar com a Administração, pelo prazo não superior a 2 (dois) anos;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IV - Impedimento de licitar e contratar com o ente federado do órgão/entidade CONTRATANTE e descredenciamento do respectivo sistema local de cadastramento de fornecedores a que se refere o inciso XIV do art. 4º da Lei n.º 10.520/02, pelo prazo de até 5 (cinco) anos;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V - Declaração de inidoneidade para licitar ou contratar com a Administração Pública enquanto perdurarem os motivos que determinaram sua sanção ou até que seja promovida a sua reabilitação perante a própria autoridade que aplicou a sanção, que será concedida sempre que a CONTRATADA ressarcir a Administração pelos prejuízos resultantes e após decorrido o prazo da sanção aplicada com base no inciso anterior.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7.4. A aplicação de quaisquer das penalidades previstas realizar-se-á em processo administrativo que assegurará o contraditório e a ampla defesa à CONTRATADA, observando-se o procedimento previsto na Lei 8.666/1993 e, subsidiariamente, na Lei 9.784/1999.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7.5. A autoridade competente, quando da aplicação e dosimetria das sanções, levará em consideração, na fixação do percentual da sanção aplicável, dentre os limites máximos e mínimos abstratamente previstos à hipótese, a gravidade e recorrência da conduta do infrator, a suficiência à reprimenda da infração, o oferecimento de risco ao usuário, o caráter educativo/pedagógico da pena, bem como o dano causado à CONTRATANTE, observados os princípios da razoabilidade e da proporcionalidade.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7.6. As penalidades de multa oriundas de fatos diversos serão consideradas independentes entre si.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7.7. As sanções de multa podem ser aplicadas à CONTRATADA juntamente com a de advertência, suspensão temporária e a declaração de inidoneidade para licitar e contratar com a Administração da CONTRATANTE. </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7.8. As penalidades serão obrigatoriamente registradas pela CONTRATANTE, com vistas à publicidade dos atos praticados pela Administração.  </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OITAVA - DO PAGAMENTO</w:t>
      </w:r>
    </w:p>
    <w:p w:rsidR="003042E6" w:rsidRPr="00FC0758" w:rsidRDefault="003042E6" w:rsidP="003042E6">
      <w:pPr>
        <w:jc w:val="both"/>
        <w:rPr>
          <w:rFonts w:ascii="Arial" w:hAnsi="Arial" w:cs="Arial"/>
          <w:bCs/>
          <w:sz w:val="18"/>
          <w:szCs w:val="18"/>
        </w:rPr>
      </w:pPr>
      <w:r w:rsidRPr="00FC0758">
        <w:rPr>
          <w:rFonts w:ascii="Arial" w:hAnsi="Arial" w:cs="Arial"/>
          <w:bCs/>
          <w:sz w:val="18"/>
          <w:szCs w:val="18"/>
        </w:rPr>
        <w:t xml:space="preserve">8.1. Para habilitar-se ao pagamento a CONTRATADA deverá apresentar à CONTRATANTE a 1ª via da Nota Fiscal de Vendas/Fatura juntamente com a comprovação de entrega e as certidões de regularidade fiscal, quais sejam, CND Fazenda Federal, Estadual, Municipal, Trabalhista e FGTS. </w:t>
      </w:r>
    </w:p>
    <w:p w:rsidR="003042E6" w:rsidRPr="00FC0758" w:rsidRDefault="003042E6" w:rsidP="003042E6">
      <w:pPr>
        <w:jc w:val="both"/>
        <w:rPr>
          <w:rFonts w:ascii="Arial" w:hAnsi="Arial" w:cs="Arial"/>
          <w:bCs/>
          <w:sz w:val="18"/>
          <w:szCs w:val="18"/>
        </w:rPr>
      </w:pPr>
      <w:r w:rsidRPr="00FC0758">
        <w:rPr>
          <w:rFonts w:ascii="Arial" w:hAnsi="Arial" w:cs="Arial"/>
          <w:bCs/>
          <w:sz w:val="18"/>
          <w:szCs w:val="18"/>
        </w:rPr>
        <w:t xml:space="preserve">8.2 O pagamento será efetuado, pela CONTRATANTE, no prazo de até 30 (trinta) dias, contado após o cumprimento de todas as etapas a seguir: apresentação da cobrança prevista no item 8.1; atesto do recebimento do produto pelo fiscal; e aprovação da documentação comprobatória pelo setor responsável pela gestão do Contrato, uma vez que tenham sido cumpridos todos os critérios e condições estabelecidos no Contrato, neste Termo de Referência e seus Encartes. </w:t>
      </w:r>
    </w:p>
    <w:p w:rsidR="003042E6" w:rsidRPr="00FC0758" w:rsidRDefault="003042E6" w:rsidP="003042E6">
      <w:pPr>
        <w:jc w:val="both"/>
        <w:rPr>
          <w:rFonts w:ascii="Arial" w:hAnsi="Arial" w:cs="Arial"/>
          <w:bCs/>
          <w:sz w:val="18"/>
          <w:szCs w:val="18"/>
        </w:rPr>
      </w:pPr>
      <w:r w:rsidRPr="00FC0758">
        <w:rPr>
          <w:rFonts w:ascii="Arial" w:hAnsi="Arial" w:cs="Arial"/>
          <w:bCs/>
          <w:sz w:val="18"/>
          <w:szCs w:val="18"/>
        </w:rPr>
        <w:t>8.3 Qualquer dos documentos citados no item 8.1, acima, que apresentar incorreção será devolvido à CONTRATADA, para regularização, reiniciando-se novos prazos para pagamentos, a contar da reapresentação devidamente corrigida.</w:t>
      </w:r>
    </w:p>
    <w:p w:rsidR="003042E6" w:rsidRPr="00FC0758" w:rsidRDefault="003042E6" w:rsidP="003042E6">
      <w:pPr>
        <w:pStyle w:val="PargrafodaLista"/>
        <w:spacing w:before="120" w:after="120"/>
        <w:ind w:left="0"/>
        <w:jc w:val="both"/>
        <w:rPr>
          <w:rFonts w:cs="Arial"/>
          <w:sz w:val="18"/>
          <w:szCs w:val="18"/>
        </w:rPr>
      </w:pPr>
      <w:r w:rsidRPr="00FC0758">
        <w:rPr>
          <w:rFonts w:cs="Arial"/>
          <w:bCs/>
          <w:sz w:val="18"/>
          <w:szCs w:val="18"/>
        </w:rPr>
        <w:t xml:space="preserve">8.4. </w:t>
      </w:r>
      <w:r w:rsidRPr="00FC0758">
        <w:rPr>
          <w:rFonts w:cs="Arial"/>
          <w:sz w:val="18"/>
          <w:szCs w:val="18"/>
        </w:rPr>
        <w:t xml:space="preserve">O atraso no pagamento pela administração no prazo estipulado no subitem 8.1 deste Termo de Referência, por motivo de força maior, não garantem a contratada o direito de suspensão imediato dos fornecimentos, as quais, só poderão fazer este mediante comunicação por escrito e após 90 (noventa) dias consecutivos de atraso da fatura mais antiga. </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NONA – DOS ACRÉSCIMOS E SUPRESSÕES</w:t>
      </w:r>
    </w:p>
    <w:p w:rsidR="003042E6" w:rsidRPr="00FC0758" w:rsidRDefault="003042E6" w:rsidP="003042E6">
      <w:pPr>
        <w:jc w:val="both"/>
        <w:rPr>
          <w:rFonts w:ascii="Arial" w:hAnsi="Arial" w:cs="Arial"/>
          <w:sz w:val="18"/>
          <w:szCs w:val="18"/>
        </w:rPr>
      </w:pPr>
      <w:r w:rsidRPr="00FC0758">
        <w:rPr>
          <w:rFonts w:ascii="Arial" w:hAnsi="Arial" w:cs="Arial"/>
          <w:sz w:val="18"/>
          <w:szCs w:val="18"/>
        </w:rPr>
        <w:t>9.1. A CONTRATADA obriga-se a aceitar os acréscimos ou supressões do objeto deste Contrato que se fizerem necessários, até o limite facultado pela regra do Parágrafo 1º, artigo 65 da Lei nº 8.666/93 e alterações posteriores, podendo a supressão exceder tal limite.</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DÉCIMA – DO REAJUSTE ANUAL</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lastRenderedPageBreak/>
        <w:t xml:space="preserve">10.1. O preço deste contrato será reajustado com base na variação do Índice Nacional de Preços ao Consumidor -INPC, divulgado pelo IBGE, ou por outro indicador que venha a substituí-lo (art. 2°, Lei n° 10.192/2001). </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10.2. O primeiro reajuste será concedido levando em conta a variação do índice pactuado entre a data de apresentação da proposta e do primeiro desta ou da data do orçamento a que esta se referir, conforme art. 40, inciso XI c/c art. 55, inciso III, ambos da Lei Federal n° 8.666/93.</w:t>
      </w:r>
    </w:p>
    <w:p w:rsidR="003042E6" w:rsidRPr="00FC0758" w:rsidRDefault="003042E6" w:rsidP="003042E6">
      <w:pPr>
        <w:spacing w:before="120" w:after="120"/>
        <w:jc w:val="both"/>
        <w:rPr>
          <w:rFonts w:ascii="Arial" w:hAnsi="Arial" w:cs="Arial"/>
          <w:sz w:val="18"/>
          <w:szCs w:val="18"/>
        </w:rPr>
      </w:pPr>
      <w:r w:rsidRPr="00FC0758">
        <w:rPr>
          <w:rFonts w:ascii="Arial" w:hAnsi="Arial" w:cs="Arial"/>
          <w:sz w:val="18"/>
          <w:szCs w:val="18"/>
        </w:rPr>
        <w:t>10.3. Os próximos reajustes ocorrerão sempre nos aniversários seguintes, aplicando-se a variação ocorrida no último período.</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DÉCIMA PRIMEIRA – DA PUBLICAÇÃO</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11.1. Incumbirá à CONTRATANTE providenciar a publicação deste instrumento, por extrato, na imprensa local ou nos meios oficiais de divulgação, no prazo previsto na Lei n.º 8.666, de 1993. </w:t>
      </w:r>
    </w:p>
    <w:p w:rsidR="003042E6" w:rsidRPr="00FC0758" w:rsidRDefault="003042E6" w:rsidP="003042E6">
      <w:pPr>
        <w:shd w:val="clear" w:color="auto" w:fill="D9E2F3"/>
        <w:jc w:val="both"/>
        <w:rPr>
          <w:rFonts w:ascii="Arial" w:hAnsi="Arial" w:cs="Arial"/>
          <w:b/>
          <w:sz w:val="18"/>
          <w:szCs w:val="18"/>
        </w:rPr>
      </w:pPr>
      <w:r w:rsidRPr="00FC0758">
        <w:rPr>
          <w:rFonts w:ascii="Arial" w:hAnsi="Arial" w:cs="Arial"/>
          <w:b/>
          <w:sz w:val="18"/>
          <w:szCs w:val="18"/>
        </w:rPr>
        <w:t>CLÁUSULA DÉCIMA SEGUNDA – DO FORO</w:t>
      </w:r>
    </w:p>
    <w:p w:rsidR="003042E6" w:rsidRPr="00FC0758" w:rsidRDefault="003042E6" w:rsidP="003042E6">
      <w:pPr>
        <w:jc w:val="both"/>
        <w:rPr>
          <w:rFonts w:ascii="Arial" w:hAnsi="Arial" w:cs="Arial"/>
          <w:sz w:val="18"/>
          <w:szCs w:val="18"/>
        </w:rPr>
      </w:pPr>
      <w:r w:rsidRPr="00FC0758">
        <w:rPr>
          <w:rFonts w:ascii="Arial" w:hAnsi="Arial" w:cs="Arial"/>
          <w:sz w:val="18"/>
          <w:szCs w:val="18"/>
        </w:rPr>
        <w:t xml:space="preserve">12.1. O Foro para solucionar os litígios que decorrerem da execução deste Contrato será o da comarca do Município de </w:t>
      </w:r>
      <w:r w:rsidR="001D46AC" w:rsidRPr="00FC0758">
        <w:rPr>
          <w:rFonts w:ascii="Arial" w:hAnsi="Arial" w:cs="Arial"/>
          <w:sz w:val="18"/>
          <w:szCs w:val="18"/>
        </w:rPr>
        <w:t>São Luis do Quitunde</w:t>
      </w:r>
      <w:r w:rsidRPr="00FC0758">
        <w:rPr>
          <w:rFonts w:ascii="Arial" w:hAnsi="Arial" w:cs="Arial"/>
          <w:sz w:val="18"/>
          <w:szCs w:val="18"/>
        </w:rPr>
        <w:t xml:space="preserve">/AL, com exclusão de qualquer outro. E, por estarem assim justos e contratados, assinam o presente instrumento em 03 (três) vias de igual teor e forma, para todos os fins previstos em direito, na presença das duas testemunhas abaixo identificadas, que a tudo assistiram e que também o subscrevem. </w:t>
      </w:r>
    </w:p>
    <w:p w:rsidR="003042E6" w:rsidRPr="00FC0758" w:rsidRDefault="001D46AC" w:rsidP="003042E6">
      <w:pPr>
        <w:jc w:val="center"/>
        <w:rPr>
          <w:rFonts w:ascii="Arial" w:hAnsi="Arial" w:cs="Arial"/>
          <w:sz w:val="18"/>
          <w:szCs w:val="18"/>
        </w:rPr>
      </w:pPr>
      <w:r w:rsidRPr="00FC0758">
        <w:rPr>
          <w:rFonts w:ascii="Arial" w:hAnsi="Arial" w:cs="Arial"/>
          <w:sz w:val="18"/>
          <w:szCs w:val="18"/>
        </w:rPr>
        <w:t>São Luis do Quitunde</w:t>
      </w:r>
      <w:r w:rsidR="003042E6" w:rsidRPr="00FC0758">
        <w:rPr>
          <w:rFonts w:ascii="Arial" w:hAnsi="Arial" w:cs="Arial"/>
          <w:sz w:val="18"/>
          <w:szCs w:val="18"/>
        </w:rPr>
        <w:t xml:space="preserve">/AL, XX de </w:t>
      </w:r>
      <w:r w:rsidR="0004650D" w:rsidRPr="00FC0758">
        <w:rPr>
          <w:rFonts w:ascii="Arial" w:hAnsi="Arial" w:cs="Arial"/>
          <w:sz w:val="18"/>
          <w:szCs w:val="18"/>
        </w:rPr>
        <w:t>XXXXXX de 2021</w:t>
      </w:r>
    </w:p>
    <w:p w:rsidR="003042E6" w:rsidRPr="00FC0758" w:rsidRDefault="003042E6" w:rsidP="003042E6">
      <w:pPr>
        <w:jc w:val="center"/>
        <w:rPr>
          <w:rFonts w:ascii="Arial" w:hAnsi="Arial" w:cs="Arial"/>
          <w:sz w:val="18"/>
          <w:szCs w:val="18"/>
        </w:rPr>
      </w:pPr>
      <w:r w:rsidRPr="00FC0758">
        <w:rPr>
          <w:rFonts w:ascii="Arial" w:hAnsi="Arial" w:cs="Arial"/>
          <w:sz w:val="18"/>
          <w:szCs w:val="18"/>
        </w:rPr>
        <w:t>_______________________________</w:t>
      </w:r>
    </w:p>
    <w:p w:rsidR="003042E6" w:rsidRPr="00FC0758" w:rsidRDefault="003042E6" w:rsidP="003042E6">
      <w:pPr>
        <w:jc w:val="center"/>
        <w:rPr>
          <w:rFonts w:ascii="Arial" w:hAnsi="Arial" w:cs="Arial"/>
          <w:sz w:val="18"/>
          <w:szCs w:val="18"/>
        </w:rPr>
      </w:pPr>
      <w:r w:rsidRPr="00FC0758">
        <w:rPr>
          <w:rFonts w:ascii="Arial" w:hAnsi="Arial" w:cs="Arial"/>
          <w:sz w:val="18"/>
          <w:szCs w:val="18"/>
        </w:rPr>
        <w:t>Responsável legal da CONTRATANTE</w:t>
      </w:r>
    </w:p>
    <w:p w:rsidR="003042E6" w:rsidRPr="00FC0758" w:rsidRDefault="003042E6" w:rsidP="003042E6">
      <w:pPr>
        <w:jc w:val="center"/>
        <w:rPr>
          <w:rFonts w:ascii="Arial" w:hAnsi="Arial" w:cs="Arial"/>
          <w:sz w:val="18"/>
          <w:szCs w:val="18"/>
        </w:rPr>
      </w:pPr>
      <w:r w:rsidRPr="00FC0758">
        <w:rPr>
          <w:rFonts w:ascii="Arial" w:hAnsi="Arial" w:cs="Arial"/>
          <w:sz w:val="18"/>
          <w:szCs w:val="18"/>
        </w:rPr>
        <w:t>____________________________</w:t>
      </w:r>
    </w:p>
    <w:p w:rsidR="003042E6" w:rsidRPr="00FC0758" w:rsidRDefault="003042E6" w:rsidP="003042E6">
      <w:pPr>
        <w:jc w:val="center"/>
        <w:rPr>
          <w:rFonts w:ascii="Arial" w:hAnsi="Arial" w:cs="Arial"/>
          <w:sz w:val="18"/>
          <w:szCs w:val="18"/>
        </w:rPr>
      </w:pPr>
      <w:r w:rsidRPr="00FC0758">
        <w:rPr>
          <w:rFonts w:ascii="Arial" w:hAnsi="Arial" w:cs="Arial"/>
          <w:sz w:val="18"/>
          <w:szCs w:val="18"/>
        </w:rPr>
        <w:t>Responsável legal da CONTRATADA</w:t>
      </w:r>
    </w:p>
    <w:p w:rsidR="00793418" w:rsidRPr="00FC0758" w:rsidRDefault="00793418" w:rsidP="00A946C5">
      <w:pPr>
        <w:ind w:firstLine="851"/>
        <w:jc w:val="center"/>
        <w:rPr>
          <w:rFonts w:ascii="Arial" w:hAnsi="Arial" w:cs="Arial"/>
          <w:sz w:val="18"/>
          <w:szCs w:val="18"/>
        </w:rPr>
      </w:pPr>
    </w:p>
    <w:sectPr w:rsidR="00793418" w:rsidRPr="00FC0758" w:rsidSect="00FC0758">
      <w:headerReference w:type="default" r:id="rId11"/>
      <w:footnotePr>
        <w:pos w:val="beneathText"/>
      </w:footnotePr>
      <w:type w:val="continuous"/>
      <w:pgSz w:w="11905" w:h="16837"/>
      <w:pgMar w:top="1440" w:right="1080" w:bottom="1440" w:left="108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EAD" w:rsidRDefault="000A3EAD">
      <w:r>
        <w:separator/>
      </w:r>
    </w:p>
  </w:endnote>
  <w:endnote w:type="continuationSeparator" w:id="1">
    <w:p w:rsidR="000A3EAD" w:rsidRDefault="000A3E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G Times (WN)">
    <w:panose1 w:val="00000000000000000000"/>
    <w:charset w:val="00"/>
    <w:family w:val="roman"/>
    <w:notTrueType/>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ews Gothic MT">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New">
    <w:altName w:val="Courier New"/>
    <w:panose1 w:val="00000000000000000000"/>
    <w:charset w:val="00"/>
    <w:family w:val="roman"/>
    <w:notTrueType/>
    <w:pitch w:val="default"/>
    <w:sig w:usb0="00000000" w:usb1="00000000" w:usb2="00000000" w:usb3="00000000" w:csb0="00000000" w:csb1="00000000"/>
  </w:font>
  <w:font w:name="Ecofont_Spranq_eco_Sans">
    <w:altName w:val="Malgun Gothic"/>
    <w:charset w:val="00"/>
    <w:family w:val="swiss"/>
    <w:pitch w:val="variable"/>
    <w:sig w:usb0="00000003" w:usb1="1000204A"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EAD" w:rsidRDefault="000A3EAD">
      <w:r>
        <w:separator/>
      </w:r>
    </w:p>
  </w:footnote>
  <w:footnote w:type="continuationSeparator" w:id="1">
    <w:p w:rsidR="000A3EAD" w:rsidRDefault="000A3E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EAD" w:rsidRDefault="000A3EAD" w:rsidP="007717FA">
    <w:pPr>
      <w:jc w:val="center"/>
      <w:rPr>
        <w:b/>
      </w:rPr>
    </w:pPr>
    <w:r>
      <w:rPr>
        <w:noProof/>
        <w:lang w:eastAsia="pt-BR"/>
      </w:rPr>
      <w:drawing>
        <wp:anchor distT="17873" distB="43417" distL="167956" distR="133443" simplePos="0" relativeHeight="251657728" behindDoc="0" locked="0" layoutInCell="1" allowOverlap="1">
          <wp:simplePos x="0" y="0"/>
          <wp:positionH relativeFrom="column">
            <wp:posOffset>2575560</wp:posOffset>
          </wp:positionH>
          <wp:positionV relativeFrom="paragraph">
            <wp:posOffset>-286639</wp:posOffset>
          </wp:positionV>
          <wp:extent cx="547243" cy="546354"/>
          <wp:effectExtent l="133350" t="38100" r="62357" b="63246"/>
          <wp:wrapSquare wrapText="bothSides"/>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m 1"/>
                  <pic:cNvPicPr>
                    <a:picLocks noChangeAspect="1" noChangeArrowheads="1"/>
                  </pic:cNvPicPr>
                </pic:nvPicPr>
                <pic:blipFill>
                  <a:blip r:embed="rId1"/>
                  <a:srcRect l="5837" t="4717" r="4937"/>
                  <a:stretch>
                    <a:fillRect/>
                  </a:stretch>
                </pic:blipFill>
                <pic:spPr bwMode="auto">
                  <a:xfrm>
                    <a:off x="0" y="0"/>
                    <a:ext cx="547243" cy="5463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A3EAD" w:rsidRDefault="000A3EAD" w:rsidP="007717FA">
    <w:pPr>
      <w:jc w:val="center"/>
      <w:rPr>
        <w:b/>
      </w:rPr>
    </w:pPr>
  </w:p>
  <w:p w:rsidR="000A3EAD" w:rsidRDefault="000A3EAD" w:rsidP="00705179">
    <w:pPr>
      <w:ind w:firstLine="1418"/>
      <w:jc w:val="center"/>
      <w:rPr>
        <w:b/>
      </w:rPr>
    </w:pPr>
  </w:p>
  <w:p w:rsidR="000A3EAD" w:rsidRPr="00823DE4" w:rsidRDefault="000A3EAD" w:rsidP="00705179">
    <w:pPr>
      <w:jc w:val="center"/>
      <w:rPr>
        <w:sz w:val="22"/>
        <w:szCs w:val="22"/>
      </w:rPr>
    </w:pPr>
    <w:r w:rsidRPr="00823DE4">
      <w:rPr>
        <w:rFonts w:eastAsia="Calibri"/>
        <w:sz w:val="22"/>
        <w:szCs w:val="22"/>
      </w:rPr>
      <w:t>ESTADO DE ALAGOAS</w:t>
    </w:r>
  </w:p>
  <w:p w:rsidR="000A3EAD" w:rsidRDefault="000A3EAD" w:rsidP="007717FA">
    <w:pPr>
      <w:jc w:val="center"/>
      <w:rPr>
        <w:rFonts w:eastAsia="Calibri"/>
        <w:b/>
        <w:sz w:val="22"/>
        <w:szCs w:val="22"/>
      </w:rPr>
    </w:pPr>
    <w:r w:rsidRPr="00823DE4">
      <w:rPr>
        <w:rFonts w:eastAsia="Calibri"/>
        <w:b/>
        <w:sz w:val="22"/>
        <w:szCs w:val="22"/>
      </w:rPr>
      <w:t>PREFEITURA MUNICIPAL DE SÃO LUIZ DO QUITUNDE</w:t>
    </w:r>
  </w:p>
  <w:p w:rsidR="000A3EAD" w:rsidRPr="00823DE4" w:rsidRDefault="000A3EAD" w:rsidP="007717FA">
    <w:pPr>
      <w:jc w:val="center"/>
      <w:rPr>
        <w:rFonts w:eastAsia="Calibri"/>
        <w:sz w:val="18"/>
        <w:szCs w:val="18"/>
      </w:rPr>
    </w:pPr>
    <w:r w:rsidRPr="00823DE4">
      <w:rPr>
        <w:rFonts w:eastAsia="Calibri"/>
        <w:sz w:val="18"/>
        <w:szCs w:val="18"/>
      </w:rPr>
      <w:t>Praça Erne</w:t>
    </w:r>
    <w:r>
      <w:rPr>
        <w:rFonts w:eastAsia="Calibri"/>
        <w:sz w:val="18"/>
        <w:szCs w:val="18"/>
      </w:rPr>
      <w:t>s</w:t>
    </w:r>
    <w:r w:rsidRPr="00823DE4">
      <w:rPr>
        <w:rFonts w:eastAsia="Calibri"/>
        <w:sz w:val="18"/>
        <w:szCs w:val="18"/>
      </w:rPr>
      <w:t>to Gomes Maranhão, nº 55</w:t>
    </w:r>
    <w:r>
      <w:rPr>
        <w:rFonts w:eastAsia="Calibri"/>
        <w:sz w:val="18"/>
        <w:szCs w:val="18"/>
      </w:rPr>
      <w:t xml:space="preserve">- Centro- São Luiz do Quitunde/AL - </w:t>
    </w:r>
    <w:r w:rsidRPr="00823DE4">
      <w:rPr>
        <w:rFonts w:eastAsia="Calibri"/>
        <w:sz w:val="18"/>
        <w:szCs w:val="18"/>
      </w:rPr>
      <w:t xml:space="preserve"> C.N.P.J nº </w:t>
    </w:r>
    <w:r w:rsidRPr="00823DE4">
      <w:rPr>
        <w:bCs/>
        <w:sz w:val="18"/>
        <w:szCs w:val="18"/>
      </w:rPr>
      <w:t>12.342.671/0001-10</w:t>
    </w:r>
  </w:p>
  <w:p w:rsidR="000A3EAD" w:rsidRDefault="000A3EA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9F2A2C2"/>
    <w:lvl w:ilvl="0">
      <w:start w:val="1"/>
      <w:numFmt w:val="decimal"/>
      <w:pStyle w:val="Numerada3"/>
      <w:lvlText w:val="%1."/>
      <w:lvlJc w:val="left"/>
      <w:pPr>
        <w:tabs>
          <w:tab w:val="num" w:pos="926"/>
        </w:tabs>
        <w:ind w:left="926" w:hanging="360"/>
      </w:pPr>
    </w:lvl>
  </w:abstractNum>
  <w:abstractNum w:abstractNumId="1">
    <w:nsid w:val="FFFFFF83"/>
    <w:multiLevelType w:val="singleLevel"/>
    <w:tmpl w:val="705A9E68"/>
    <w:lvl w:ilvl="0">
      <w:start w:val="1"/>
      <w:numFmt w:val="bullet"/>
      <w:pStyle w:val="FR1"/>
      <w:lvlText w:val=""/>
      <w:lvlJc w:val="left"/>
      <w:pPr>
        <w:tabs>
          <w:tab w:val="num" w:pos="643"/>
        </w:tabs>
        <w:ind w:left="643" w:hanging="360"/>
      </w:pPr>
      <w:rPr>
        <w:rFonts w:ascii="Symbol" w:hAnsi="Symbol" w:hint="default"/>
      </w:rPr>
    </w:lvl>
  </w:abstractNum>
  <w:abstractNum w:abstractNumId="2">
    <w:nsid w:val="FFFFFF89"/>
    <w:multiLevelType w:val="singleLevel"/>
    <w:tmpl w:val="FC60A54E"/>
    <w:lvl w:ilvl="0">
      <w:start w:val="1"/>
      <w:numFmt w:val="bullet"/>
      <w:pStyle w:val="Commarcadores"/>
      <w:lvlText w:val=""/>
      <w:lvlJc w:val="left"/>
      <w:pPr>
        <w:tabs>
          <w:tab w:val="num" w:pos="360"/>
        </w:tabs>
        <w:ind w:left="360" w:hanging="360"/>
      </w:pPr>
      <w:rPr>
        <w:rFonts w:ascii="Symbol" w:hAnsi="Symbol" w:hint="default"/>
      </w:rPr>
    </w:lvl>
  </w:abstractNum>
  <w:abstractNum w:abstractNumId="3">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2"/>
    <w:multiLevelType w:val="singleLevel"/>
    <w:tmpl w:val="00000002"/>
    <w:name w:val="WW8Num1"/>
    <w:lvl w:ilvl="0">
      <w:start w:val="1"/>
      <w:numFmt w:val="decimal"/>
      <w:lvlText w:val="%1."/>
      <w:lvlJc w:val="left"/>
      <w:pPr>
        <w:tabs>
          <w:tab w:val="num" w:pos="926"/>
        </w:tabs>
        <w:ind w:left="926" w:hanging="360"/>
      </w:pPr>
    </w:lvl>
  </w:abstractNum>
  <w:abstractNum w:abstractNumId="5">
    <w:nsid w:val="00000003"/>
    <w:multiLevelType w:val="singleLevel"/>
    <w:tmpl w:val="00000003"/>
    <w:name w:val="WW8Num2"/>
    <w:lvl w:ilvl="0">
      <w:start w:val="1"/>
      <w:numFmt w:val="decimal"/>
      <w:lvlText w:val="%1."/>
      <w:lvlJc w:val="left"/>
      <w:pPr>
        <w:tabs>
          <w:tab w:val="num" w:pos="643"/>
        </w:tabs>
        <w:ind w:left="643" w:hanging="360"/>
      </w:pPr>
    </w:lvl>
  </w:abstractNum>
  <w:abstractNum w:abstractNumId="6">
    <w:nsid w:val="00000004"/>
    <w:multiLevelType w:val="multilevel"/>
    <w:tmpl w:val="00000004"/>
    <w:name w:val="WW8Num3"/>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rPr>
        <w:caps w:val="0"/>
        <w:smallCaps w:val="0"/>
        <w:strike w:val="0"/>
        <w:dstrike w:val="0"/>
        <w:vanish w:val="0"/>
        <w:color w:val="auto"/>
        <w:position w:val="0"/>
        <w:sz w:val="24"/>
        <w:vertAlign w:val="baseline"/>
      </w:rPr>
    </w:lvl>
    <w:lvl w:ilvl="2">
      <w:start w:val="1"/>
      <w:numFmt w:val="decimal"/>
      <w:lvlText w:val="%1.%2.%3."/>
      <w:lvlJc w:val="left"/>
      <w:pPr>
        <w:tabs>
          <w:tab w:val="num" w:pos="720"/>
        </w:tabs>
        <w:ind w:left="0" w:firstLine="0"/>
      </w:pPr>
      <w:rPr>
        <w:caps w:val="0"/>
        <w:smallCaps w:val="0"/>
        <w:vanish w:val="0"/>
        <w:color w:val="auto"/>
      </w:rPr>
    </w:lvl>
    <w:lvl w:ilvl="3">
      <w:start w:val="1"/>
      <w:numFmt w:val="decimal"/>
      <w:lvlText w:val="%1.%2.%3.%4"/>
      <w:lvlJc w:val="left"/>
      <w:pPr>
        <w:tabs>
          <w:tab w:val="num" w:pos="720"/>
        </w:tabs>
        <w:ind w:left="0" w:firstLine="0"/>
      </w:pPr>
    </w:lvl>
    <w:lvl w:ilvl="4">
      <w:start w:val="1"/>
      <w:numFmt w:val="none"/>
      <w:suff w:val="space"/>
      <w:lvlText w:val="Cláusula"/>
      <w:lvlJc w:val="left"/>
      <w:pPr>
        <w:tabs>
          <w:tab w:val="num" w:pos="0"/>
        </w:tabs>
        <w:ind w:left="0" w:firstLine="0"/>
      </w:pPr>
      <w:rPr>
        <w:b/>
        <w:i w:val="0"/>
        <w:caps/>
      </w:rPr>
    </w:lvl>
    <w:lvl w:ilvl="5">
      <w:start w:val="1"/>
      <w:numFmt w:val="none"/>
      <w:suff w:val="space"/>
      <w:lvlText w:val="Parágrafo Único -"/>
      <w:lvlJc w:val="left"/>
      <w:pPr>
        <w:tabs>
          <w:tab w:val="num" w:pos="0"/>
        </w:tabs>
        <w:ind w:left="0" w:firstLine="0"/>
      </w:pPr>
      <w:rPr>
        <w:b w:val="0"/>
        <w:i/>
        <w:caps/>
      </w:rPr>
    </w:lvl>
    <w:lvl w:ilvl="6">
      <w:start w:val="1"/>
      <w:numFmt w:val="decimal"/>
      <w:suff w:val="space"/>
      <w:lvlText w:val="Parágrafo %7 - "/>
      <w:lvlJc w:val="left"/>
      <w:pPr>
        <w:tabs>
          <w:tab w:val="num" w:pos="0"/>
        </w:tabs>
        <w:ind w:left="0" w:firstLine="0"/>
      </w:pPr>
      <w:rPr>
        <w:rFonts w:ascii="Arial" w:hAnsi="Arial"/>
        <w:b w:val="0"/>
        <w:i/>
        <w:caps/>
        <w:sz w:val="20"/>
      </w:rPr>
    </w:lvl>
    <w:lvl w:ilvl="7">
      <w:start w:val="1"/>
      <w:numFmt w:val="upperRoman"/>
      <w:lvlText w:val="%8."/>
      <w:lvlJc w:val="left"/>
      <w:pPr>
        <w:tabs>
          <w:tab w:val="num" w:pos="1440"/>
        </w:tabs>
        <w:ind w:left="1440" w:hanging="1440"/>
      </w:pPr>
    </w:lvl>
    <w:lvl w:ilvl="8">
      <w:start w:val="1"/>
      <w:numFmt w:val="lowerLetter"/>
      <w:lvlText w:val="%9)"/>
      <w:lvlJc w:val="left"/>
      <w:pPr>
        <w:tabs>
          <w:tab w:val="num" w:pos="1134"/>
        </w:tabs>
        <w:ind w:left="1134" w:hanging="567"/>
      </w:pPr>
    </w:lvl>
  </w:abstractNum>
  <w:abstractNum w:abstractNumId="7">
    <w:nsid w:val="00000005"/>
    <w:multiLevelType w:val="multilevel"/>
    <w:tmpl w:val="00000005"/>
    <w:name w:val="WW8Num4"/>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077E1EC3"/>
    <w:multiLevelType w:val="hybridMultilevel"/>
    <w:tmpl w:val="B6CA1AD2"/>
    <w:lvl w:ilvl="0" w:tplc="0416000D">
      <w:start w:val="1"/>
      <w:numFmt w:val="bullet"/>
      <w:pStyle w:val="Nvel2"/>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AE40EE6"/>
    <w:multiLevelType w:val="hybridMultilevel"/>
    <w:tmpl w:val="A58C6E8E"/>
    <w:lvl w:ilvl="0" w:tplc="0416000B">
      <w:start w:val="1"/>
      <w:numFmt w:val="bullet"/>
      <w:lvlText w:val=""/>
      <w:lvlJc w:val="left"/>
      <w:pPr>
        <w:ind w:left="1480" w:hanging="360"/>
      </w:pPr>
      <w:rPr>
        <w:rFonts w:ascii="Wingdings" w:hAnsi="Wingdings" w:hint="default"/>
      </w:rPr>
    </w:lvl>
    <w:lvl w:ilvl="1" w:tplc="04160003" w:tentative="1">
      <w:start w:val="1"/>
      <w:numFmt w:val="bullet"/>
      <w:lvlText w:val="o"/>
      <w:lvlJc w:val="left"/>
      <w:pPr>
        <w:ind w:left="2200" w:hanging="360"/>
      </w:pPr>
      <w:rPr>
        <w:rFonts w:ascii="Courier New" w:hAnsi="Courier New" w:cs="Courier New" w:hint="default"/>
      </w:rPr>
    </w:lvl>
    <w:lvl w:ilvl="2" w:tplc="04160005" w:tentative="1">
      <w:start w:val="1"/>
      <w:numFmt w:val="bullet"/>
      <w:lvlText w:val=""/>
      <w:lvlJc w:val="left"/>
      <w:pPr>
        <w:ind w:left="2920" w:hanging="360"/>
      </w:pPr>
      <w:rPr>
        <w:rFonts w:ascii="Wingdings" w:hAnsi="Wingdings" w:hint="default"/>
      </w:rPr>
    </w:lvl>
    <w:lvl w:ilvl="3" w:tplc="04160001" w:tentative="1">
      <w:start w:val="1"/>
      <w:numFmt w:val="bullet"/>
      <w:lvlText w:val=""/>
      <w:lvlJc w:val="left"/>
      <w:pPr>
        <w:ind w:left="3640" w:hanging="360"/>
      </w:pPr>
      <w:rPr>
        <w:rFonts w:ascii="Symbol" w:hAnsi="Symbol" w:hint="default"/>
      </w:rPr>
    </w:lvl>
    <w:lvl w:ilvl="4" w:tplc="04160003" w:tentative="1">
      <w:start w:val="1"/>
      <w:numFmt w:val="bullet"/>
      <w:lvlText w:val="o"/>
      <w:lvlJc w:val="left"/>
      <w:pPr>
        <w:ind w:left="4360" w:hanging="360"/>
      </w:pPr>
      <w:rPr>
        <w:rFonts w:ascii="Courier New" w:hAnsi="Courier New" w:cs="Courier New" w:hint="default"/>
      </w:rPr>
    </w:lvl>
    <w:lvl w:ilvl="5" w:tplc="04160005" w:tentative="1">
      <w:start w:val="1"/>
      <w:numFmt w:val="bullet"/>
      <w:lvlText w:val=""/>
      <w:lvlJc w:val="left"/>
      <w:pPr>
        <w:ind w:left="5080" w:hanging="360"/>
      </w:pPr>
      <w:rPr>
        <w:rFonts w:ascii="Wingdings" w:hAnsi="Wingdings" w:hint="default"/>
      </w:rPr>
    </w:lvl>
    <w:lvl w:ilvl="6" w:tplc="04160001" w:tentative="1">
      <w:start w:val="1"/>
      <w:numFmt w:val="bullet"/>
      <w:lvlText w:val=""/>
      <w:lvlJc w:val="left"/>
      <w:pPr>
        <w:ind w:left="5800" w:hanging="360"/>
      </w:pPr>
      <w:rPr>
        <w:rFonts w:ascii="Symbol" w:hAnsi="Symbol" w:hint="default"/>
      </w:rPr>
    </w:lvl>
    <w:lvl w:ilvl="7" w:tplc="04160003" w:tentative="1">
      <w:start w:val="1"/>
      <w:numFmt w:val="bullet"/>
      <w:pStyle w:val="Lista2"/>
      <w:lvlText w:val="o"/>
      <w:lvlJc w:val="left"/>
      <w:pPr>
        <w:ind w:left="6520" w:hanging="360"/>
      </w:pPr>
      <w:rPr>
        <w:rFonts w:ascii="Courier New" w:hAnsi="Courier New" w:cs="Courier New" w:hint="default"/>
      </w:rPr>
    </w:lvl>
    <w:lvl w:ilvl="8" w:tplc="04160005" w:tentative="1">
      <w:start w:val="1"/>
      <w:numFmt w:val="bullet"/>
      <w:lvlText w:val=""/>
      <w:lvlJc w:val="left"/>
      <w:pPr>
        <w:ind w:left="7240" w:hanging="360"/>
      </w:pPr>
      <w:rPr>
        <w:rFonts w:ascii="Wingdings" w:hAnsi="Wingdings" w:hint="default"/>
      </w:rPr>
    </w:lvl>
  </w:abstractNum>
  <w:abstractNum w:abstractNumId="10">
    <w:nsid w:val="10653669"/>
    <w:multiLevelType w:val="multilevel"/>
    <w:tmpl w:val="3334AFE0"/>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suff w:val="nothing"/>
      <w:lvlText w:val="%1.%2.%3.%4.%5.%6."/>
      <w:lvlJc w:val="left"/>
      <w:pPr>
        <w:ind w:left="0" w:firstLine="0"/>
      </w:pPr>
    </w:lvl>
    <w:lvl w:ilvl="6">
      <w:start w:val="1"/>
      <w:numFmt w:val="upperRoman"/>
      <w:pStyle w:val="Corpodetexto1"/>
      <w:lvlText w:val="%7."/>
      <w:lvlJc w:val="left"/>
      <w:pPr>
        <w:tabs>
          <w:tab w:val="num" w:pos="720"/>
        </w:tabs>
        <w:ind w:left="0" w:firstLine="0"/>
      </w:pPr>
    </w:lvl>
    <w:lvl w:ilvl="7">
      <w:start w:val="1"/>
      <w:numFmt w:val="lowerLetter"/>
      <w:suff w:val="space"/>
      <w:lvlText w:val="%8)"/>
      <w:lvlJc w:val="left"/>
      <w:pPr>
        <w:ind w:left="0" w:firstLine="0"/>
      </w:pPr>
    </w:lvl>
    <w:lvl w:ilvl="8">
      <w:start w:val="1"/>
      <w:numFmt w:val="upperRoman"/>
      <w:lvlText w:val="%9."/>
      <w:lvlJc w:val="left"/>
      <w:pPr>
        <w:tabs>
          <w:tab w:val="num" w:pos="720"/>
        </w:tabs>
        <w:ind w:left="0" w:firstLine="0"/>
      </w:pPr>
    </w:lvl>
  </w:abstractNum>
  <w:abstractNum w:abstractNumId="11">
    <w:nsid w:val="1AA31808"/>
    <w:multiLevelType w:val="hybridMultilevel"/>
    <w:tmpl w:val="02725282"/>
    <w:lvl w:ilvl="0" w:tplc="0416000B">
      <w:start w:val="1"/>
      <w:numFmt w:val="bullet"/>
      <w:lvlText w:val=""/>
      <w:lvlJc w:val="left"/>
      <w:pPr>
        <w:ind w:left="2503" w:hanging="360"/>
      </w:pPr>
      <w:rPr>
        <w:rFonts w:ascii="Wingdings" w:hAnsi="Wingdings" w:hint="default"/>
      </w:rPr>
    </w:lvl>
    <w:lvl w:ilvl="1" w:tplc="04160003" w:tentative="1">
      <w:start w:val="1"/>
      <w:numFmt w:val="bullet"/>
      <w:pStyle w:val="Alnea"/>
      <w:lvlText w:val="o"/>
      <w:lvlJc w:val="left"/>
      <w:pPr>
        <w:ind w:left="3223" w:hanging="360"/>
      </w:pPr>
      <w:rPr>
        <w:rFonts w:ascii="Courier New" w:hAnsi="Courier New" w:cs="Courier New" w:hint="default"/>
      </w:rPr>
    </w:lvl>
    <w:lvl w:ilvl="2" w:tplc="04160005" w:tentative="1">
      <w:start w:val="1"/>
      <w:numFmt w:val="bullet"/>
      <w:lvlText w:val=""/>
      <w:lvlJc w:val="left"/>
      <w:pPr>
        <w:ind w:left="3943" w:hanging="360"/>
      </w:pPr>
      <w:rPr>
        <w:rFonts w:ascii="Wingdings" w:hAnsi="Wingdings" w:hint="default"/>
      </w:rPr>
    </w:lvl>
    <w:lvl w:ilvl="3" w:tplc="04160001" w:tentative="1">
      <w:start w:val="1"/>
      <w:numFmt w:val="bullet"/>
      <w:lvlText w:val=""/>
      <w:lvlJc w:val="left"/>
      <w:pPr>
        <w:ind w:left="4663" w:hanging="360"/>
      </w:pPr>
      <w:rPr>
        <w:rFonts w:ascii="Symbol" w:hAnsi="Symbol" w:hint="default"/>
      </w:rPr>
    </w:lvl>
    <w:lvl w:ilvl="4" w:tplc="04160003" w:tentative="1">
      <w:start w:val="1"/>
      <w:numFmt w:val="bullet"/>
      <w:lvlText w:val="o"/>
      <w:lvlJc w:val="left"/>
      <w:pPr>
        <w:ind w:left="5383" w:hanging="360"/>
      </w:pPr>
      <w:rPr>
        <w:rFonts w:ascii="Courier New" w:hAnsi="Courier New" w:cs="Courier New" w:hint="default"/>
      </w:rPr>
    </w:lvl>
    <w:lvl w:ilvl="5" w:tplc="04160005" w:tentative="1">
      <w:start w:val="1"/>
      <w:numFmt w:val="bullet"/>
      <w:lvlText w:val=""/>
      <w:lvlJc w:val="left"/>
      <w:pPr>
        <w:ind w:left="6103" w:hanging="360"/>
      </w:pPr>
      <w:rPr>
        <w:rFonts w:ascii="Wingdings" w:hAnsi="Wingdings" w:hint="default"/>
      </w:rPr>
    </w:lvl>
    <w:lvl w:ilvl="6" w:tplc="04160001" w:tentative="1">
      <w:start w:val="1"/>
      <w:numFmt w:val="bullet"/>
      <w:lvlText w:val=""/>
      <w:lvlJc w:val="left"/>
      <w:pPr>
        <w:ind w:left="6823" w:hanging="360"/>
      </w:pPr>
      <w:rPr>
        <w:rFonts w:ascii="Symbol" w:hAnsi="Symbol" w:hint="default"/>
      </w:rPr>
    </w:lvl>
    <w:lvl w:ilvl="7" w:tplc="04160003" w:tentative="1">
      <w:start w:val="1"/>
      <w:numFmt w:val="bullet"/>
      <w:lvlText w:val="o"/>
      <w:lvlJc w:val="left"/>
      <w:pPr>
        <w:ind w:left="7543" w:hanging="360"/>
      </w:pPr>
      <w:rPr>
        <w:rFonts w:ascii="Courier New" w:hAnsi="Courier New" w:cs="Courier New" w:hint="default"/>
      </w:rPr>
    </w:lvl>
    <w:lvl w:ilvl="8" w:tplc="04160005" w:tentative="1">
      <w:start w:val="1"/>
      <w:numFmt w:val="bullet"/>
      <w:lvlText w:val=""/>
      <w:lvlJc w:val="left"/>
      <w:pPr>
        <w:ind w:left="8263" w:hanging="360"/>
      </w:pPr>
      <w:rPr>
        <w:rFonts w:ascii="Wingdings" w:hAnsi="Wingdings" w:hint="default"/>
      </w:rPr>
    </w:lvl>
  </w:abstractNum>
  <w:abstractNum w:abstractNumId="12">
    <w:nsid w:val="1C4008C5"/>
    <w:multiLevelType w:val="multilevel"/>
    <w:tmpl w:val="8FCE476A"/>
    <w:lvl w:ilvl="0">
      <w:start w:val="1"/>
      <w:numFmt w:val="decimal"/>
      <w:pStyle w:val="Normal1"/>
      <w:lvlText w:val="%1"/>
      <w:lvlJc w:val="left"/>
      <w:pPr>
        <w:tabs>
          <w:tab w:val="num" w:pos="360"/>
        </w:tabs>
        <w:ind w:left="0" w:firstLine="0"/>
      </w:pPr>
      <w:rPr>
        <w:rFonts w:ascii="Arial" w:hAnsi="Arial" w:hint="default"/>
        <w:b/>
        <w:i w:val="0"/>
        <w:sz w:val="18"/>
      </w:rPr>
    </w:lvl>
    <w:lvl w:ilvl="1">
      <w:start w:val="5"/>
      <w:numFmt w:val="decimal"/>
      <w:pStyle w:val="Normal2"/>
      <w:lvlText w:val="%1.%2  "/>
      <w:lvlJc w:val="left"/>
      <w:pPr>
        <w:tabs>
          <w:tab w:val="num" w:pos="720"/>
        </w:tabs>
        <w:ind w:left="0" w:firstLine="0"/>
      </w:pPr>
      <w:rPr>
        <w:rFonts w:ascii="Arial" w:hAnsi="Arial" w:hint="default"/>
        <w:b/>
        <w:i w:val="0"/>
        <w:sz w:val="18"/>
      </w:rPr>
    </w:lvl>
    <w:lvl w:ilvl="2">
      <w:start w:val="1"/>
      <w:numFmt w:val="decimal"/>
      <w:pStyle w:val="Normal3"/>
      <w:lvlText w:val="%1.%2.%3  "/>
      <w:lvlJc w:val="left"/>
      <w:pPr>
        <w:tabs>
          <w:tab w:val="num" w:pos="720"/>
        </w:tabs>
        <w:ind w:left="0" w:firstLine="0"/>
      </w:pPr>
      <w:rPr>
        <w:rFonts w:ascii="Arial" w:hAnsi="Arial" w:hint="default"/>
        <w:b/>
        <w:i w:val="0"/>
        <w:sz w:val="18"/>
      </w:rPr>
    </w:lvl>
    <w:lvl w:ilvl="3">
      <w:start w:val="1"/>
      <w:numFmt w:val="decimal"/>
      <w:pStyle w:val="Normal4"/>
      <w:lvlText w:val="%1.%2.%3.%4  "/>
      <w:lvlJc w:val="left"/>
      <w:pPr>
        <w:tabs>
          <w:tab w:val="num" w:pos="1080"/>
        </w:tabs>
        <w:ind w:left="0" w:firstLine="0"/>
      </w:pPr>
      <w:rPr>
        <w:rFonts w:ascii="Arial" w:hAnsi="Arial" w:hint="default"/>
        <w:b/>
        <w:i w:val="0"/>
        <w:sz w:val="18"/>
      </w:rPr>
    </w:lvl>
    <w:lvl w:ilvl="4">
      <w:start w:val="1"/>
      <w:numFmt w:val="decimal"/>
      <w:pStyle w:val="Normal5"/>
      <w:lvlText w:val="%1.%2.%3.%4.%5  "/>
      <w:lvlJc w:val="left"/>
      <w:pPr>
        <w:tabs>
          <w:tab w:val="num" w:pos="1080"/>
        </w:tabs>
        <w:ind w:left="0" w:firstLine="0"/>
      </w:pPr>
      <w:rPr>
        <w:rFonts w:ascii="Arial" w:hAnsi="Arial" w:hint="default"/>
        <w:b/>
        <w:i w:val="0"/>
        <w:sz w:val="18"/>
      </w:rPr>
    </w:lvl>
    <w:lvl w:ilvl="5">
      <w:start w:val="1"/>
      <w:numFmt w:val="decimal"/>
      <w:pStyle w:val="Normal6"/>
      <w:lvlText w:val="%1.%2.%3.%4.%5.%6  "/>
      <w:lvlJc w:val="left"/>
      <w:pPr>
        <w:tabs>
          <w:tab w:val="num" w:pos="1080"/>
        </w:tabs>
        <w:ind w:left="0" w:firstLine="0"/>
      </w:pPr>
      <w:rPr>
        <w:rFonts w:ascii="Arial" w:hAnsi="Arial" w:hint="default"/>
        <w:b/>
        <w:i w:val="0"/>
        <w:sz w:val="18"/>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072"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DE92F1B"/>
    <w:multiLevelType w:val="hybridMultilevel"/>
    <w:tmpl w:val="D08ABC78"/>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pStyle w:val="TextosemFormatao1"/>
      <w:lvlText w:val=""/>
      <w:lvlJc w:val="left"/>
      <w:pPr>
        <w:tabs>
          <w:tab w:val="num" w:pos="5748"/>
        </w:tabs>
        <w:ind w:left="5748" w:hanging="360"/>
      </w:pPr>
      <w:rPr>
        <w:rFonts w:ascii="Symbol" w:hAnsi="Symbol" w:hint="default"/>
      </w:rPr>
    </w:lvl>
    <w:lvl w:ilvl="7" w:tplc="04160003" w:tentative="1">
      <w:start w:val="1"/>
      <w:numFmt w:val="bullet"/>
      <w:pStyle w:val="Pr-formataoHTML"/>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5">
    <w:nsid w:val="1E7A77BC"/>
    <w:multiLevelType w:val="hybridMultilevel"/>
    <w:tmpl w:val="969EA3FE"/>
    <w:lvl w:ilvl="0" w:tplc="0416000B">
      <w:start w:val="1"/>
      <w:numFmt w:val="bullet"/>
      <w:pStyle w:val="Incis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5206A4C"/>
    <w:multiLevelType w:val="hybridMultilevel"/>
    <w:tmpl w:val="679E7E2C"/>
    <w:lvl w:ilvl="0" w:tplc="C2FA6CB2">
      <w:start w:val="1"/>
      <w:numFmt w:val="decimal"/>
      <w:pStyle w:val="Commarcadores2"/>
      <w:lvlText w:val="%1."/>
      <w:lvlJc w:val="left"/>
      <w:pPr>
        <w:ind w:left="1495" w:hanging="360"/>
      </w:pPr>
      <w:rPr>
        <w:rFonts w:ascii="Calibri" w:eastAsia="Times New Roman" w:hAnsi="Calibri" w:cs="Arial"/>
      </w:rPr>
    </w:lvl>
    <w:lvl w:ilvl="1" w:tplc="04160003">
      <w:start w:val="1"/>
      <w:numFmt w:val="bullet"/>
      <w:lvlText w:val="o"/>
      <w:lvlJc w:val="left"/>
      <w:pPr>
        <w:ind w:left="2215" w:hanging="360"/>
      </w:pPr>
      <w:rPr>
        <w:rFonts w:ascii="Courier New" w:hAnsi="Courier New" w:cs="Courier New" w:hint="default"/>
      </w:rPr>
    </w:lvl>
    <w:lvl w:ilvl="2" w:tplc="04160005" w:tentative="1">
      <w:start w:val="1"/>
      <w:numFmt w:val="bullet"/>
      <w:lvlText w:val=""/>
      <w:lvlJc w:val="left"/>
      <w:pPr>
        <w:ind w:left="2935" w:hanging="360"/>
      </w:pPr>
      <w:rPr>
        <w:rFonts w:ascii="Wingdings" w:hAnsi="Wingdings" w:hint="default"/>
      </w:rPr>
    </w:lvl>
    <w:lvl w:ilvl="3" w:tplc="04160001" w:tentative="1">
      <w:start w:val="1"/>
      <w:numFmt w:val="bullet"/>
      <w:lvlText w:val=""/>
      <w:lvlJc w:val="left"/>
      <w:pPr>
        <w:ind w:left="3655" w:hanging="360"/>
      </w:pPr>
      <w:rPr>
        <w:rFonts w:ascii="Symbol" w:hAnsi="Symbol" w:hint="default"/>
      </w:rPr>
    </w:lvl>
    <w:lvl w:ilvl="4" w:tplc="04160003" w:tentative="1">
      <w:start w:val="1"/>
      <w:numFmt w:val="bullet"/>
      <w:lvlText w:val="o"/>
      <w:lvlJc w:val="left"/>
      <w:pPr>
        <w:ind w:left="4375" w:hanging="360"/>
      </w:pPr>
      <w:rPr>
        <w:rFonts w:ascii="Courier New" w:hAnsi="Courier New" w:cs="Courier New" w:hint="default"/>
      </w:rPr>
    </w:lvl>
    <w:lvl w:ilvl="5" w:tplc="04160005" w:tentative="1">
      <w:start w:val="1"/>
      <w:numFmt w:val="bullet"/>
      <w:lvlText w:val=""/>
      <w:lvlJc w:val="left"/>
      <w:pPr>
        <w:ind w:left="5095" w:hanging="360"/>
      </w:pPr>
      <w:rPr>
        <w:rFonts w:ascii="Wingdings" w:hAnsi="Wingdings" w:hint="default"/>
      </w:rPr>
    </w:lvl>
    <w:lvl w:ilvl="6" w:tplc="04160001" w:tentative="1">
      <w:start w:val="1"/>
      <w:numFmt w:val="bullet"/>
      <w:lvlText w:val=""/>
      <w:lvlJc w:val="left"/>
      <w:pPr>
        <w:ind w:left="5815" w:hanging="360"/>
      </w:pPr>
      <w:rPr>
        <w:rFonts w:ascii="Symbol" w:hAnsi="Symbol" w:hint="default"/>
      </w:rPr>
    </w:lvl>
    <w:lvl w:ilvl="7" w:tplc="04160003" w:tentative="1">
      <w:start w:val="1"/>
      <w:numFmt w:val="bullet"/>
      <w:lvlText w:val="o"/>
      <w:lvlJc w:val="left"/>
      <w:pPr>
        <w:ind w:left="6535" w:hanging="360"/>
      </w:pPr>
      <w:rPr>
        <w:rFonts w:ascii="Courier New" w:hAnsi="Courier New" w:cs="Courier New" w:hint="default"/>
      </w:rPr>
    </w:lvl>
    <w:lvl w:ilvl="8" w:tplc="04160005" w:tentative="1">
      <w:start w:val="1"/>
      <w:numFmt w:val="bullet"/>
      <w:lvlText w:val=""/>
      <w:lvlJc w:val="left"/>
      <w:pPr>
        <w:ind w:left="7255" w:hanging="360"/>
      </w:pPr>
      <w:rPr>
        <w:rFonts w:ascii="Wingdings" w:hAnsi="Wingdings" w:hint="default"/>
      </w:rPr>
    </w:lvl>
  </w:abstractNum>
  <w:abstractNum w:abstractNumId="17">
    <w:nsid w:val="450E5CC0"/>
    <w:multiLevelType w:val="hybridMultilevel"/>
    <w:tmpl w:val="081EE890"/>
    <w:lvl w:ilvl="0" w:tplc="04160001">
      <w:start w:val="1"/>
      <w:numFmt w:val="bullet"/>
      <w:lvlText w:val=""/>
      <w:lvlJc w:val="left"/>
      <w:pPr>
        <w:ind w:left="1776" w:hanging="360"/>
      </w:pPr>
      <w:rPr>
        <w:rFonts w:ascii="Symbol" w:hAnsi="Symbol" w:hint="default"/>
      </w:rPr>
    </w:lvl>
    <w:lvl w:ilvl="1" w:tplc="04160003" w:tentative="1">
      <w:start w:val="1"/>
      <w:numFmt w:val="bullet"/>
      <w:pStyle w:val="Subfator"/>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8">
    <w:nsid w:val="47A14153"/>
    <w:multiLevelType w:val="hybridMultilevel"/>
    <w:tmpl w:val="C1E60882"/>
    <w:lvl w:ilvl="0" w:tplc="0416000B">
      <w:start w:val="1"/>
      <w:numFmt w:val="bullet"/>
      <w:lvlText w:val=""/>
      <w:lvlJc w:val="left"/>
      <w:pPr>
        <w:ind w:left="2771" w:hanging="360"/>
      </w:pPr>
      <w:rPr>
        <w:rFonts w:ascii="Wingdings" w:hAnsi="Wingdings" w:hint="default"/>
      </w:rPr>
    </w:lvl>
    <w:lvl w:ilvl="1" w:tplc="04160003" w:tentative="1">
      <w:start w:val="1"/>
      <w:numFmt w:val="bullet"/>
      <w:pStyle w:val="xxx"/>
      <w:lvlText w:val="o"/>
      <w:lvlJc w:val="left"/>
      <w:pPr>
        <w:ind w:left="3491" w:hanging="360"/>
      </w:pPr>
      <w:rPr>
        <w:rFonts w:ascii="Courier New" w:hAnsi="Courier New" w:cs="Courier New" w:hint="default"/>
      </w:rPr>
    </w:lvl>
    <w:lvl w:ilvl="2" w:tplc="04160005" w:tentative="1">
      <w:start w:val="1"/>
      <w:numFmt w:val="bullet"/>
      <w:lvlText w:val=""/>
      <w:lvlJc w:val="left"/>
      <w:pPr>
        <w:ind w:left="4211" w:hanging="360"/>
      </w:pPr>
      <w:rPr>
        <w:rFonts w:ascii="Wingdings" w:hAnsi="Wingdings" w:hint="default"/>
      </w:rPr>
    </w:lvl>
    <w:lvl w:ilvl="3" w:tplc="04160001" w:tentative="1">
      <w:start w:val="1"/>
      <w:numFmt w:val="bullet"/>
      <w:lvlText w:val=""/>
      <w:lvlJc w:val="left"/>
      <w:pPr>
        <w:ind w:left="4931" w:hanging="360"/>
      </w:pPr>
      <w:rPr>
        <w:rFonts w:ascii="Symbol" w:hAnsi="Symbol" w:hint="default"/>
      </w:rPr>
    </w:lvl>
    <w:lvl w:ilvl="4" w:tplc="04160003" w:tentative="1">
      <w:start w:val="1"/>
      <w:numFmt w:val="bullet"/>
      <w:lvlText w:val="o"/>
      <w:lvlJc w:val="left"/>
      <w:pPr>
        <w:ind w:left="5651" w:hanging="360"/>
      </w:pPr>
      <w:rPr>
        <w:rFonts w:ascii="Courier New" w:hAnsi="Courier New" w:cs="Courier New" w:hint="default"/>
      </w:rPr>
    </w:lvl>
    <w:lvl w:ilvl="5" w:tplc="04160005" w:tentative="1">
      <w:start w:val="1"/>
      <w:numFmt w:val="bullet"/>
      <w:lvlText w:val=""/>
      <w:lvlJc w:val="left"/>
      <w:pPr>
        <w:ind w:left="6371" w:hanging="360"/>
      </w:pPr>
      <w:rPr>
        <w:rFonts w:ascii="Wingdings" w:hAnsi="Wingdings" w:hint="default"/>
      </w:rPr>
    </w:lvl>
    <w:lvl w:ilvl="6" w:tplc="04160001" w:tentative="1">
      <w:start w:val="1"/>
      <w:numFmt w:val="bullet"/>
      <w:lvlText w:val=""/>
      <w:lvlJc w:val="left"/>
      <w:pPr>
        <w:ind w:left="7091" w:hanging="360"/>
      </w:pPr>
      <w:rPr>
        <w:rFonts w:ascii="Symbol" w:hAnsi="Symbol" w:hint="default"/>
      </w:rPr>
    </w:lvl>
    <w:lvl w:ilvl="7" w:tplc="04160003" w:tentative="1">
      <w:start w:val="1"/>
      <w:numFmt w:val="bullet"/>
      <w:lvlText w:val="o"/>
      <w:lvlJc w:val="left"/>
      <w:pPr>
        <w:ind w:left="7811" w:hanging="360"/>
      </w:pPr>
      <w:rPr>
        <w:rFonts w:ascii="Courier New" w:hAnsi="Courier New" w:cs="Courier New" w:hint="default"/>
      </w:rPr>
    </w:lvl>
    <w:lvl w:ilvl="8" w:tplc="04160005" w:tentative="1">
      <w:start w:val="1"/>
      <w:numFmt w:val="bullet"/>
      <w:lvlText w:val=""/>
      <w:lvlJc w:val="left"/>
      <w:pPr>
        <w:ind w:left="8531" w:hanging="360"/>
      </w:pPr>
      <w:rPr>
        <w:rFonts w:ascii="Wingdings" w:hAnsi="Wingdings" w:hint="default"/>
      </w:rPr>
    </w:lvl>
  </w:abstractNum>
  <w:abstractNum w:abstractNumId="19">
    <w:nsid w:val="48622CD7"/>
    <w:multiLevelType w:val="hybridMultilevel"/>
    <w:tmpl w:val="D0D4EEDC"/>
    <w:lvl w:ilvl="0" w:tplc="0416000D">
      <w:start w:val="1"/>
      <w:numFmt w:val="bullet"/>
      <w:lvlText w:val=""/>
      <w:lvlJc w:val="left"/>
      <w:pPr>
        <w:ind w:left="2142" w:hanging="360"/>
      </w:pPr>
      <w:rPr>
        <w:rFonts w:ascii="Wingdings" w:hAnsi="Wingdings" w:hint="default"/>
      </w:rPr>
    </w:lvl>
    <w:lvl w:ilvl="1" w:tplc="04160003" w:tentative="1">
      <w:start w:val="1"/>
      <w:numFmt w:val="bullet"/>
      <w:pStyle w:val="Nvel3"/>
      <w:lvlText w:val="o"/>
      <w:lvlJc w:val="left"/>
      <w:pPr>
        <w:ind w:left="2862" w:hanging="360"/>
      </w:pPr>
      <w:rPr>
        <w:rFonts w:ascii="Courier New" w:hAnsi="Courier New" w:cs="Courier New" w:hint="default"/>
      </w:rPr>
    </w:lvl>
    <w:lvl w:ilvl="2" w:tplc="04160005" w:tentative="1">
      <w:start w:val="1"/>
      <w:numFmt w:val="bullet"/>
      <w:pStyle w:val="Nivel3"/>
      <w:lvlText w:val=""/>
      <w:lvlJc w:val="left"/>
      <w:pPr>
        <w:ind w:left="3582" w:hanging="360"/>
      </w:pPr>
      <w:rPr>
        <w:rFonts w:ascii="Wingdings" w:hAnsi="Wingdings" w:hint="default"/>
      </w:rPr>
    </w:lvl>
    <w:lvl w:ilvl="3" w:tplc="04160001" w:tentative="1">
      <w:start w:val="1"/>
      <w:numFmt w:val="bullet"/>
      <w:lvlText w:val=""/>
      <w:lvlJc w:val="left"/>
      <w:pPr>
        <w:ind w:left="4302" w:hanging="360"/>
      </w:pPr>
      <w:rPr>
        <w:rFonts w:ascii="Symbol" w:hAnsi="Symbol" w:hint="default"/>
      </w:rPr>
    </w:lvl>
    <w:lvl w:ilvl="4" w:tplc="04160003" w:tentative="1">
      <w:start w:val="1"/>
      <w:numFmt w:val="bullet"/>
      <w:lvlText w:val="o"/>
      <w:lvlJc w:val="left"/>
      <w:pPr>
        <w:ind w:left="5022" w:hanging="360"/>
      </w:pPr>
      <w:rPr>
        <w:rFonts w:ascii="Courier New" w:hAnsi="Courier New" w:cs="Courier New" w:hint="default"/>
      </w:rPr>
    </w:lvl>
    <w:lvl w:ilvl="5" w:tplc="04160005" w:tentative="1">
      <w:start w:val="1"/>
      <w:numFmt w:val="bullet"/>
      <w:lvlText w:val=""/>
      <w:lvlJc w:val="left"/>
      <w:pPr>
        <w:ind w:left="5742" w:hanging="360"/>
      </w:pPr>
      <w:rPr>
        <w:rFonts w:ascii="Wingdings" w:hAnsi="Wingdings" w:hint="default"/>
      </w:rPr>
    </w:lvl>
    <w:lvl w:ilvl="6" w:tplc="04160001" w:tentative="1">
      <w:start w:val="1"/>
      <w:numFmt w:val="bullet"/>
      <w:lvlText w:val=""/>
      <w:lvlJc w:val="left"/>
      <w:pPr>
        <w:ind w:left="6462" w:hanging="360"/>
      </w:pPr>
      <w:rPr>
        <w:rFonts w:ascii="Symbol" w:hAnsi="Symbol" w:hint="default"/>
      </w:rPr>
    </w:lvl>
    <w:lvl w:ilvl="7" w:tplc="04160003" w:tentative="1">
      <w:start w:val="1"/>
      <w:numFmt w:val="bullet"/>
      <w:lvlText w:val="o"/>
      <w:lvlJc w:val="left"/>
      <w:pPr>
        <w:ind w:left="7182" w:hanging="360"/>
      </w:pPr>
      <w:rPr>
        <w:rFonts w:ascii="Courier New" w:hAnsi="Courier New" w:cs="Courier New" w:hint="default"/>
      </w:rPr>
    </w:lvl>
    <w:lvl w:ilvl="8" w:tplc="04160005" w:tentative="1">
      <w:start w:val="1"/>
      <w:numFmt w:val="bullet"/>
      <w:lvlText w:val=""/>
      <w:lvlJc w:val="left"/>
      <w:pPr>
        <w:ind w:left="7902" w:hanging="360"/>
      </w:pPr>
      <w:rPr>
        <w:rFonts w:ascii="Wingdings" w:hAnsi="Wingdings" w:hint="default"/>
      </w:rPr>
    </w:lvl>
  </w:abstractNum>
  <w:abstractNum w:abstractNumId="20">
    <w:nsid w:val="48906F1C"/>
    <w:multiLevelType w:val="hybridMultilevel"/>
    <w:tmpl w:val="A51EE144"/>
    <w:lvl w:ilvl="0" w:tplc="04160001">
      <w:start w:val="1"/>
      <w:numFmt w:val="bullet"/>
      <w:lvlText w:val=""/>
      <w:lvlJc w:val="left"/>
      <w:pPr>
        <w:ind w:left="2496" w:hanging="360"/>
      </w:pPr>
      <w:rPr>
        <w:rFonts w:ascii="Symbol" w:hAnsi="Symbol" w:hint="default"/>
      </w:rPr>
    </w:lvl>
    <w:lvl w:ilvl="1" w:tplc="04160003" w:tentative="1">
      <w:start w:val="1"/>
      <w:numFmt w:val="bullet"/>
      <w:pStyle w:val="EstiloNvel2Negrito"/>
      <w:lvlText w:val="o"/>
      <w:lvlJc w:val="left"/>
      <w:pPr>
        <w:ind w:left="3216" w:hanging="360"/>
      </w:pPr>
      <w:rPr>
        <w:rFonts w:ascii="Courier New" w:hAnsi="Courier New" w:cs="Courier New" w:hint="default"/>
      </w:rPr>
    </w:lvl>
    <w:lvl w:ilvl="2" w:tplc="04160005" w:tentative="1">
      <w:start w:val="1"/>
      <w:numFmt w:val="bullet"/>
      <w:lvlText w:val=""/>
      <w:lvlJc w:val="left"/>
      <w:pPr>
        <w:ind w:left="3936" w:hanging="360"/>
      </w:pPr>
      <w:rPr>
        <w:rFonts w:ascii="Wingdings" w:hAnsi="Wingdings" w:hint="default"/>
      </w:rPr>
    </w:lvl>
    <w:lvl w:ilvl="3" w:tplc="04160001" w:tentative="1">
      <w:start w:val="1"/>
      <w:numFmt w:val="bullet"/>
      <w:lvlText w:val=""/>
      <w:lvlJc w:val="left"/>
      <w:pPr>
        <w:ind w:left="4656" w:hanging="360"/>
      </w:pPr>
      <w:rPr>
        <w:rFonts w:ascii="Symbol" w:hAnsi="Symbol" w:hint="default"/>
      </w:rPr>
    </w:lvl>
    <w:lvl w:ilvl="4" w:tplc="04160003" w:tentative="1">
      <w:start w:val="1"/>
      <w:numFmt w:val="bullet"/>
      <w:lvlText w:val="o"/>
      <w:lvlJc w:val="left"/>
      <w:pPr>
        <w:ind w:left="5376" w:hanging="360"/>
      </w:pPr>
      <w:rPr>
        <w:rFonts w:ascii="Courier New" w:hAnsi="Courier New" w:cs="Courier New" w:hint="default"/>
      </w:rPr>
    </w:lvl>
    <w:lvl w:ilvl="5" w:tplc="04160005" w:tentative="1">
      <w:start w:val="1"/>
      <w:numFmt w:val="bullet"/>
      <w:lvlText w:val=""/>
      <w:lvlJc w:val="left"/>
      <w:pPr>
        <w:ind w:left="6096" w:hanging="360"/>
      </w:pPr>
      <w:rPr>
        <w:rFonts w:ascii="Wingdings" w:hAnsi="Wingdings" w:hint="default"/>
      </w:rPr>
    </w:lvl>
    <w:lvl w:ilvl="6" w:tplc="04160001" w:tentative="1">
      <w:start w:val="1"/>
      <w:numFmt w:val="bullet"/>
      <w:lvlText w:val=""/>
      <w:lvlJc w:val="left"/>
      <w:pPr>
        <w:ind w:left="6816" w:hanging="360"/>
      </w:pPr>
      <w:rPr>
        <w:rFonts w:ascii="Symbol" w:hAnsi="Symbol" w:hint="default"/>
      </w:rPr>
    </w:lvl>
    <w:lvl w:ilvl="7" w:tplc="04160003" w:tentative="1">
      <w:start w:val="1"/>
      <w:numFmt w:val="bullet"/>
      <w:lvlText w:val="o"/>
      <w:lvlJc w:val="left"/>
      <w:pPr>
        <w:ind w:left="7536" w:hanging="360"/>
      </w:pPr>
      <w:rPr>
        <w:rFonts w:ascii="Courier New" w:hAnsi="Courier New" w:cs="Courier New" w:hint="default"/>
      </w:rPr>
    </w:lvl>
    <w:lvl w:ilvl="8" w:tplc="04160005" w:tentative="1">
      <w:start w:val="1"/>
      <w:numFmt w:val="bullet"/>
      <w:lvlText w:val=""/>
      <w:lvlJc w:val="left"/>
      <w:pPr>
        <w:ind w:left="8256" w:hanging="360"/>
      </w:pPr>
      <w:rPr>
        <w:rFonts w:ascii="Wingdings" w:hAnsi="Wingdings" w:hint="default"/>
      </w:rPr>
    </w:lvl>
  </w:abstractNum>
  <w:abstractNum w:abstractNumId="21">
    <w:nsid w:val="580335CB"/>
    <w:multiLevelType w:val="singleLevel"/>
    <w:tmpl w:val="654C8588"/>
    <w:lvl w:ilvl="0">
      <w:start w:val="1"/>
      <w:numFmt w:val="bullet"/>
      <w:pStyle w:val="Marcador"/>
      <w:lvlText w:val="∙"/>
      <w:lvlJc w:val="left"/>
      <w:pPr>
        <w:tabs>
          <w:tab w:val="num" w:pos="360"/>
        </w:tabs>
        <w:ind w:left="360" w:hanging="360"/>
      </w:pPr>
      <w:rPr>
        <w:rFonts w:ascii="Arial Black" w:hAnsi="Arial Black" w:hint="default"/>
        <w:sz w:val="24"/>
      </w:rPr>
    </w:lvl>
  </w:abstractNum>
  <w:abstractNum w:abstractNumId="22">
    <w:nsid w:val="69693F3A"/>
    <w:multiLevelType w:val="multilevel"/>
    <w:tmpl w:val="45FAD996"/>
    <w:lvl w:ilvl="0">
      <w:start w:val="1"/>
      <w:numFmt w:val="upperRoman"/>
      <w:pStyle w:val="marca1"/>
      <w:lvlText w:val="%1."/>
      <w:lvlJc w:val="left"/>
      <w:pPr>
        <w:tabs>
          <w:tab w:val="num" w:pos="720"/>
        </w:tabs>
        <w:ind w:left="123" w:hanging="123"/>
      </w:pPr>
      <w:rPr>
        <w:rFonts w:ascii="Arial" w:hAnsi="Arial" w:hint="default"/>
        <w:b/>
        <w:i w:val="0"/>
        <w:color w:val="000000"/>
        <w:sz w:val="22"/>
      </w:rPr>
    </w:lvl>
    <w:lvl w:ilvl="1">
      <w:start w:val="1"/>
      <w:numFmt w:val="decimal"/>
      <w:lvlText w:val="%1.%2"/>
      <w:lvlJc w:val="left"/>
      <w:pPr>
        <w:tabs>
          <w:tab w:val="num" w:pos="2061"/>
        </w:tabs>
        <w:ind w:left="1247" w:firstLine="454"/>
      </w:pPr>
      <w:rPr>
        <w:rFonts w:hint="default"/>
      </w:rPr>
    </w:lvl>
    <w:lvl w:ilvl="2">
      <w:start w:val="1"/>
      <w:numFmt w:val="upperRoman"/>
      <w:lvlText w:val="%3 - "/>
      <w:lvlJc w:val="left"/>
      <w:pPr>
        <w:tabs>
          <w:tab w:val="num" w:pos="1967"/>
        </w:tabs>
        <w:ind w:left="1360" w:hanging="113"/>
      </w:pPr>
      <w:rPr>
        <w:rFonts w:ascii="Arial" w:hAnsi="Arial" w:hint="default"/>
        <w:b/>
        <w:i w:val="0"/>
        <w:sz w:val="22"/>
      </w:rPr>
    </w:lvl>
    <w:lvl w:ilvl="3">
      <w:start w:val="1"/>
      <w:numFmt w:val="decimal"/>
      <w:lvlText w:val="%1.%2.%3.%4"/>
      <w:lvlJc w:val="left"/>
      <w:pPr>
        <w:tabs>
          <w:tab w:val="num" w:pos="2111"/>
        </w:tabs>
        <w:ind w:left="2111" w:hanging="864"/>
      </w:pPr>
      <w:rPr>
        <w:rFonts w:hint="default"/>
      </w:rPr>
    </w:lvl>
    <w:lvl w:ilvl="4">
      <w:start w:val="1"/>
      <w:numFmt w:val="decimal"/>
      <w:lvlText w:val="%1.%2.%3.%4.%5"/>
      <w:lvlJc w:val="left"/>
      <w:pPr>
        <w:tabs>
          <w:tab w:val="num" w:pos="2255"/>
        </w:tabs>
        <w:ind w:left="2255" w:hanging="1008"/>
      </w:pPr>
      <w:rPr>
        <w:rFonts w:hint="default"/>
      </w:rPr>
    </w:lvl>
    <w:lvl w:ilvl="5">
      <w:start w:val="1"/>
      <w:numFmt w:val="decimal"/>
      <w:lvlText w:val="%1.%2.%3.%4.%5.%6"/>
      <w:lvlJc w:val="left"/>
      <w:pPr>
        <w:tabs>
          <w:tab w:val="num" w:pos="2399"/>
        </w:tabs>
        <w:ind w:left="2399" w:hanging="1152"/>
      </w:pPr>
      <w:rPr>
        <w:rFonts w:hint="default"/>
      </w:rPr>
    </w:lvl>
    <w:lvl w:ilvl="6">
      <w:start w:val="1"/>
      <w:numFmt w:val="decimal"/>
      <w:lvlText w:val="%1.%2.%3.%4.%5.%6.%7"/>
      <w:lvlJc w:val="left"/>
      <w:pPr>
        <w:tabs>
          <w:tab w:val="num" w:pos="2543"/>
        </w:tabs>
        <w:ind w:left="2543" w:hanging="1296"/>
      </w:pPr>
      <w:rPr>
        <w:rFonts w:hint="default"/>
      </w:rPr>
    </w:lvl>
    <w:lvl w:ilvl="7">
      <w:start w:val="1"/>
      <w:numFmt w:val="decimal"/>
      <w:lvlText w:val="%1.%2.%3.%4.%5.%6.%7.%8"/>
      <w:lvlJc w:val="left"/>
      <w:pPr>
        <w:tabs>
          <w:tab w:val="num" w:pos="2687"/>
        </w:tabs>
        <w:ind w:left="2687" w:hanging="1440"/>
      </w:pPr>
      <w:rPr>
        <w:rFonts w:hint="default"/>
      </w:rPr>
    </w:lvl>
    <w:lvl w:ilvl="8">
      <w:start w:val="1"/>
      <w:numFmt w:val="decimal"/>
      <w:lvlText w:val="%1.%2.%3.%4.%5.%6.%7.%8.%9"/>
      <w:lvlJc w:val="left"/>
      <w:pPr>
        <w:tabs>
          <w:tab w:val="num" w:pos="2831"/>
        </w:tabs>
        <w:ind w:left="2831" w:hanging="1584"/>
      </w:pPr>
      <w:rPr>
        <w:rFonts w:hint="default"/>
      </w:rPr>
    </w:lvl>
  </w:abstractNum>
  <w:abstractNum w:abstractNumId="23">
    <w:nsid w:val="6EC01619"/>
    <w:multiLevelType w:val="hybridMultilevel"/>
    <w:tmpl w:val="AFD6181E"/>
    <w:lvl w:ilvl="0" w:tplc="EF90FB8C">
      <w:start w:val="1"/>
      <w:numFmt w:val="lowerLetter"/>
      <w:lvlText w:val="%1)"/>
      <w:lvlJc w:val="left"/>
      <w:pPr>
        <w:ind w:left="840" w:hanging="360"/>
      </w:pPr>
      <w:rPr>
        <w:rFonts w:eastAsia="Arial"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24">
    <w:nsid w:val="7142421B"/>
    <w:multiLevelType w:val="multilevel"/>
    <w:tmpl w:val="922AC4DC"/>
    <w:lvl w:ilvl="0">
      <w:start w:val="17"/>
      <w:numFmt w:val="decimal"/>
      <w:lvlText w:val="%1"/>
      <w:lvlJc w:val="left"/>
      <w:pPr>
        <w:ind w:left="420" w:hanging="420"/>
      </w:pPr>
      <w:rPr>
        <w:rFonts w:eastAsia="Arial" w:hint="default"/>
      </w:rPr>
    </w:lvl>
    <w:lvl w:ilvl="1">
      <w:start w:val="1"/>
      <w:numFmt w:val="decimal"/>
      <w:lvlText w:val="%1.%2"/>
      <w:lvlJc w:val="left"/>
      <w:pPr>
        <w:ind w:left="480" w:hanging="420"/>
      </w:pPr>
      <w:rPr>
        <w:rFonts w:eastAsia="Arial" w:hint="default"/>
      </w:rPr>
    </w:lvl>
    <w:lvl w:ilvl="2">
      <w:start w:val="1"/>
      <w:numFmt w:val="decimal"/>
      <w:lvlText w:val="%1.%2.%3"/>
      <w:lvlJc w:val="left"/>
      <w:pPr>
        <w:ind w:left="840" w:hanging="720"/>
      </w:pPr>
      <w:rPr>
        <w:rFonts w:eastAsia="Arial" w:hint="default"/>
      </w:rPr>
    </w:lvl>
    <w:lvl w:ilvl="3">
      <w:start w:val="1"/>
      <w:numFmt w:val="decimal"/>
      <w:lvlText w:val="%1.%2.%3.%4"/>
      <w:lvlJc w:val="left"/>
      <w:pPr>
        <w:ind w:left="900" w:hanging="720"/>
      </w:pPr>
      <w:rPr>
        <w:rFonts w:eastAsia="Arial" w:hint="default"/>
      </w:rPr>
    </w:lvl>
    <w:lvl w:ilvl="4">
      <w:start w:val="1"/>
      <w:numFmt w:val="decimal"/>
      <w:lvlText w:val="%1.%2.%3.%4.%5"/>
      <w:lvlJc w:val="left"/>
      <w:pPr>
        <w:ind w:left="1320" w:hanging="1080"/>
      </w:pPr>
      <w:rPr>
        <w:rFonts w:eastAsia="Arial" w:hint="default"/>
      </w:rPr>
    </w:lvl>
    <w:lvl w:ilvl="5">
      <w:start w:val="1"/>
      <w:numFmt w:val="decimal"/>
      <w:lvlText w:val="%1.%2.%3.%4.%5.%6"/>
      <w:lvlJc w:val="left"/>
      <w:pPr>
        <w:ind w:left="1380" w:hanging="1080"/>
      </w:pPr>
      <w:rPr>
        <w:rFonts w:eastAsia="Arial" w:hint="default"/>
      </w:rPr>
    </w:lvl>
    <w:lvl w:ilvl="6">
      <w:start w:val="1"/>
      <w:numFmt w:val="decimal"/>
      <w:lvlText w:val="%1.%2.%3.%4.%5.%6.%7"/>
      <w:lvlJc w:val="left"/>
      <w:pPr>
        <w:ind w:left="1800" w:hanging="1440"/>
      </w:pPr>
      <w:rPr>
        <w:rFonts w:eastAsia="Arial" w:hint="default"/>
      </w:rPr>
    </w:lvl>
    <w:lvl w:ilvl="7">
      <w:start w:val="1"/>
      <w:numFmt w:val="decimal"/>
      <w:lvlText w:val="%1.%2.%3.%4.%5.%6.%7.%8"/>
      <w:lvlJc w:val="left"/>
      <w:pPr>
        <w:ind w:left="1860" w:hanging="1440"/>
      </w:pPr>
      <w:rPr>
        <w:rFonts w:eastAsia="Arial" w:hint="default"/>
      </w:rPr>
    </w:lvl>
    <w:lvl w:ilvl="8">
      <w:start w:val="1"/>
      <w:numFmt w:val="decimal"/>
      <w:lvlText w:val="%1.%2.%3.%4.%5.%6.%7.%8.%9"/>
      <w:lvlJc w:val="left"/>
      <w:pPr>
        <w:ind w:left="2280" w:hanging="1800"/>
      </w:pPr>
      <w:rPr>
        <w:rFonts w:eastAsia="Arial" w:hint="default"/>
      </w:rPr>
    </w:lvl>
  </w:abstractNum>
  <w:abstractNum w:abstractNumId="25">
    <w:nsid w:val="736F37A6"/>
    <w:multiLevelType w:val="multilevel"/>
    <w:tmpl w:val="1E2CBE22"/>
    <w:lvl w:ilvl="0">
      <w:start w:val="17"/>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72F066B"/>
    <w:multiLevelType w:val="multilevel"/>
    <w:tmpl w:val="B38A679A"/>
    <w:lvl w:ilvl="0">
      <w:start w:val="1"/>
      <w:numFmt w:val="decimal"/>
      <w:pStyle w:val="MNN1"/>
      <w:suff w:val="space"/>
      <w:lvlText w:val="%1"/>
      <w:lvlJc w:val="left"/>
      <w:pPr>
        <w:ind w:left="0" w:firstLine="0"/>
      </w:pPr>
      <w:rPr>
        <w:rFonts w:ascii="Arial" w:hAnsi="Arial" w:hint="default"/>
        <w:b/>
        <w:i w:val="0"/>
        <w:sz w:val="18"/>
      </w:rPr>
    </w:lvl>
    <w:lvl w:ilvl="1">
      <w:start w:val="1"/>
      <w:numFmt w:val="decimal"/>
      <w:suff w:val="space"/>
      <w:lvlText w:val="%1.%2"/>
      <w:lvlJc w:val="left"/>
      <w:pPr>
        <w:ind w:left="0" w:firstLine="0"/>
      </w:pPr>
      <w:rPr>
        <w:rFonts w:ascii="Arial" w:hAnsi="Arial" w:hint="default"/>
        <w:b/>
        <w:i w:val="0"/>
        <w:sz w:val="18"/>
      </w:rPr>
    </w:lvl>
    <w:lvl w:ilvl="2">
      <w:start w:val="1"/>
      <w:numFmt w:val="decimal"/>
      <w:suff w:val="space"/>
      <w:lvlText w:val="%1.%2.%3"/>
      <w:lvlJc w:val="left"/>
      <w:pPr>
        <w:ind w:left="0" w:firstLine="0"/>
      </w:pPr>
      <w:rPr>
        <w:rFonts w:ascii="Arial" w:hAnsi="Arial" w:hint="default"/>
        <w:b/>
        <w:i w:val="0"/>
        <w:sz w:val="18"/>
      </w:rPr>
    </w:lvl>
    <w:lvl w:ilvl="3">
      <w:start w:val="1"/>
      <w:numFmt w:val="decimal"/>
      <w:suff w:val="space"/>
      <w:lvlText w:val="%1.%2.%3.%4"/>
      <w:lvlJc w:val="left"/>
      <w:pPr>
        <w:ind w:left="0" w:firstLine="0"/>
      </w:pPr>
      <w:rPr>
        <w:rFonts w:ascii="Arial" w:hAnsi="Arial" w:hint="default"/>
        <w:b/>
        <w:i w:val="0"/>
        <w:sz w:val="18"/>
      </w:rPr>
    </w:lvl>
    <w:lvl w:ilvl="4">
      <w:start w:val="1"/>
      <w:numFmt w:val="decimal"/>
      <w:suff w:val="space"/>
      <w:lvlText w:val="%1.%2.%3.%4.%5"/>
      <w:lvlJc w:val="left"/>
      <w:pPr>
        <w:ind w:left="0" w:firstLine="0"/>
      </w:pPr>
      <w:rPr>
        <w:rFonts w:ascii="Arial" w:hAnsi="Arial" w:hint="default"/>
        <w:b/>
        <w:i w:val="0"/>
        <w:sz w:val="18"/>
      </w:rPr>
    </w:lvl>
    <w:lvl w:ilvl="5">
      <w:start w:val="1"/>
      <w:numFmt w:val="decimal"/>
      <w:suff w:val="space"/>
      <w:lvlText w:val="%1.%2.%3.%4.%5.%6"/>
      <w:lvlJc w:val="left"/>
      <w:pPr>
        <w:ind w:left="0" w:firstLine="0"/>
      </w:pPr>
      <w:rPr>
        <w:rFonts w:ascii="Arial" w:hAnsi="Arial" w:hint="default"/>
        <w:b/>
        <w:i w:val="0"/>
        <w:sz w:val="18"/>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6"/>
  </w:num>
  <w:num w:numId="2">
    <w:abstractNumId w:val="9"/>
  </w:num>
  <w:num w:numId="3">
    <w:abstractNumId w:val="11"/>
  </w:num>
  <w:num w:numId="4">
    <w:abstractNumId w:val="16"/>
  </w:num>
  <w:num w:numId="5">
    <w:abstractNumId w:val="15"/>
  </w:num>
  <w:num w:numId="6">
    <w:abstractNumId w:val="18"/>
  </w:num>
  <w:num w:numId="7">
    <w:abstractNumId w:val="8"/>
  </w:num>
  <w:num w:numId="8">
    <w:abstractNumId w:val="19"/>
  </w:num>
  <w:num w:numId="9">
    <w:abstractNumId w:val="17"/>
  </w:num>
  <w:num w:numId="10">
    <w:abstractNumId w:val="20"/>
  </w:num>
  <w:num w:numId="11">
    <w:abstractNumId w:val="1"/>
  </w:num>
  <w:num w:numId="12">
    <w:abstractNumId w:val="22"/>
  </w:num>
  <w:num w:numId="13">
    <w:abstractNumId w:val="10"/>
  </w:num>
  <w:num w:numId="14">
    <w:abstractNumId w:val="14"/>
  </w:num>
  <w:num w:numId="15">
    <w:abstractNumId w:val="0"/>
  </w:num>
  <w:num w:numId="16">
    <w:abstractNumId w:val="12"/>
  </w:num>
  <w:num w:numId="17">
    <w:abstractNumId w:val="21"/>
  </w:num>
  <w:num w:numId="18">
    <w:abstractNumId w:val="2"/>
  </w:num>
  <w:num w:numId="19">
    <w:abstractNumId w:val="13"/>
  </w:num>
  <w:num w:numId="20">
    <w:abstractNumId w:val="24"/>
  </w:num>
  <w:num w:numId="21">
    <w:abstractNumId w:val="23"/>
  </w:num>
  <w:num w:numId="22">
    <w:abstractNumId w:val="25"/>
  </w:num>
  <w:num w:numId="23">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proofState w:spelling="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4577"/>
  </w:hdrShapeDefaults>
  <w:footnotePr>
    <w:pos w:val="beneathText"/>
    <w:footnote w:id="0"/>
    <w:footnote w:id="1"/>
  </w:footnotePr>
  <w:endnotePr>
    <w:endnote w:id="0"/>
    <w:endnote w:id="1"/>
  </w:endnotePr>
  <w:compat/>
  <w:rsids>
    <w:rsidRoot w:val="0081072F"/>
    <w:rsid w:val="000004B8"/>
    <w:rsid w:val="00000E1B"/>
    <w:rsid w:val="00006A09"/>
    <w:rsid w:val="00007FF7"/>
    <w:rsid w:val="0001190D"/>
    <w:rsid w:val="000260C0"/>
    <w:rsid w:val="00031C66"/>
    <w:rsid w:val="00040791"/>
    <w:rsid w:val="00045737"/>
    <w:rsid w:val="0004650D"/>
    <w:rsid w:val="00052470"/>
    <w:rsid w:val="00052BFD"/>
    <w:rsid w:val="000635B5"/>
    <w:rsid w:val="000650AE"/>
    <w:rsid w:val="0006668E"/>
    <w:rsid w:val="000669B2"/>
    <w:rsid w:val="00066F79"/>
    <w:rsid w:val="000674C8"/>
    <w:rsid w:val="00067693"/>
    <w:rsid w:val="00070147"/>
    <w:rsid w:val="00076883"/>
    <w:rsid w:val="00077C87"/>
    <w:rsid w:val="00082434"/>
    <w:rsid w:val="00082F0C"/>
    <w:rsid w:val="00091C42"/>
    <w:rsid w:val="000A0DD3"/>
    <w:rsid w:val="000A1E85"/>
    <w:rsid w:val="000A36ED"/>
    <w:rsid w:val="000A3EAD"/>
    <w:rsid w:val="000A3F6F"/>
    <w:rsid w:val="000A4EF5"/>
    <w:rsid w:val="000B1109"/>
    <w:rsid w:val="000B4A98"/>
    <w:rsid w:val="000B7833"/>
    <w:rsid w:val="000C16EA"/>
    <w:rsid w:val="000C7643"/>
    <w:rsid w:val="000D0F9C"/>
    <w:rsid w:val="000D3FC5"/>
    <w:rsid w:val="000D7E00"/>
    <w:rsid w:val="000E1FC3"/>
    <w:rsid w:val="000E524B"/>
    <w:rsid w:val="000F0D60"/>
    <w:rsid w:val="000F1864"/>
    <w:rsid w:val="000F1CCC"/>
    <w:rsid w:val="000F548C"/>
    <w:rsid w:val="000F744A"/>
    <w:rsid w:val="00102F74"/>
    <w:rsid w:val="00103C01"/>
    <w:rsid w:val="00104CEE"/>
    <w:rsid w:val="0010669C"/>
    <w:rsid w:val="001066D8"/>
    <w:rsid w:val="00120EDC"/>
    <w:rsid w:val="00122391"/>
    <w:rsid w:val="0012693E"/>
    <w:rsid w:val="00126A39"/>
    <w:rsid w:val="00126BA2"/>
    <w:rsid w:val="00127B65"/>
    <w:rsid w:val="00130DF2"/>
    <w:rsid w:val="00131C91"/>
    <w:rsid w:val="00135A52"/>
    <w:rsid w:val="00143F7F"/>
    <w:rsid w:val="00144581"/>
    <w:rsid w:val="001510A5"/>
    <w:rsid w:val="00152EF0"/>
    <w:rsid w:val="001536DC"/>
    <w:rsid w:val="00154531"/>
    <w:rsid w:val="00156FAA"/>
    <w:rsid w:val="001570D5"/>
    <w:rsid w:val="00166233"/>
    <w:rsid w:val="00170864"/>
    <w:rsid w:val="001713F7"/>
    <w:rsid w:val="001817EF"/>
    <w:rsid w:val="001873B5"/>
    <w:rsid w:val="00187724"/>
    <w:rsid w:val="0019030D"/>
    <w:rsid w:val="001950A3"/>
    <w:rsid w:val="00196C14"/>
    <w:rsid w:val="001976DC"/>
    <w:rsid w:val="001A05D4"/>
    <w:rsid w:val="001A0BDA"/>
    <w:rsid w:val="001A0BFE"/>
    <w:rsid w:val="001A37E6"/>
    <w:rsid w:val="001A4B0E"/>
    <w:rsid w:val="001A5490"/>
    <w:rsid w:val="001B194C"/>
    <w:rsid w:val="001B2896"/>
    <w:rsid w:val="001B470A"/>
    <w:rsid w:val="001B4B62"/>
    <w:rsid w:val="001B66B0"/>
    <w:rsid w:val="001C061F"/>
    <w:rsid w:val="001C108A"/>
    <w:rsid w:val="001C4DDE"/>
    <w:rsid w:val="001C76C3"/>
    <w:rsid w:val="001C7A72"/>
    <w:rsid w:val="001D0415"/>
    <w:rsid w:val="001D46AC"/>
    <w:rsid w:val="001D4917"/>
    <w:rsid w:val="001D6BD9"/>
    <w:rsid w:val="001E0F09"/>
    <w:rsid w:val="001E1DCF"/>
    <w:rsid w:val="001E2B33"/>
    <w:rsid w:val="001E5225"/>
    <w:rsid w:val="001E6391"/>
    <w:rsid w:val="001F303E"/>
    <w:rsid w:val="001F54EE"/>
    <w:rsid w:val="001F6F0D"/>
    <w:rsid w:val="00204E85"/>
    <w:rsid w:val="00207863"/>
    <w:rsid w:val="00210267"/>
    <w:rsid w:val="00214ADB"/>
    <w:rsid w:val="002157FC"/>
    <w:rsid w:val="00216174"/>
    <w:rsid w:val="00223621"/>
    <w:rsid w:val="00231508"/>
    <w:rsid w:val="00240F8B"/>
    <w:rsid w:val="002438E2"/>
    <w:rsid w:val="00244EDB"/>
    <w:rsid w:val="00245C94"/>
    <w:rsid w:val="0025273E"/>
    <w:rsid w:val="00253278"/>
    <w:rsid w:val="002546CA"/>
    <w:rsid w:val="00256290"/>
    <w:rsid w:val="00256B6A"/>
    <w:rsid w:val="00256D7C"/>
    <w:rsid w:val="00261723"/>
    <w:rsid w:val="002710DA"/>
    <w:rsid w:val="002714B4"/>
    <w:rsid w:val="00272871"/>
    <w:rsid w:val="0027358C"/>
    <w:rsid w:val="00275A51"/>
    <w:rsid w:val="00276749"/>
    <w:rsid w:val="00281493"/>
    <w:rsid w:val="00283BB2"/>
    <w:rsid w:val="00285AC3"/>
    <w:rsid w:val="002902E5"/>
    <w:rsid w:val="00291E04"/>
    <w:rsid w:val="002923A2"/>
    <w:rsid w:val="002936D9"/>
    <w:rsid w:val="00294A8C"/>
    <w:rsid w:val="00294B0F"/>
    <w:rsid w:val="00296677"/>
    <w:rsid w:val="00297E6B"/>
    <w:rsid w:val="002A0C9A"/>
    <w:rsid w:val="002A3B27"/>
    <w:rsid w:val="002B146C"/>
    <w:rsid w:val="002B60A5"/>
    <w:rsid w:val="002C1958"/>
    <w:rsid w:val="002C3312"/>
    <w:rsid w:val="002C4050"/>
    <w:rsid w:val="002C73D1"/>
    <w:rsid w:val="002D6376"/>
    <w:rsid w:val="002D71C3"/>
    <w:rsid w:val="002E093A"/>
    <w:rsid w:val="002E1EDC"/>
    <w:rsid w:val="002E1F3D"/>
    <w:rsid w:val="002E2256"/>
    <w:rsid w:val="002E6819"/>
    <w:rsid w:val="002F0056"/>
    <w:rsid w:val="002F27FD"/>
    <w:rsid w:val="002F4C06"/>
    <w:rsid w:val="00300E94"/>
    <w:rsid w:val="003012FC"/>
    <w:rsid w:val="0030157D"/>
    <w:rsid w:val="003042E6"/>
    <w:rsid w:val="0031087C"/>
    <w:rsid w:val="00320374"/>
    <w:rsid w:val="00321426"/>
    <w:rsid w:val="00331CF1"/>
    <w:rsid w:val="00333A5C"/>
    <w:rsid w:val="003440A2"/>
    <w:rsid w:val="003462D0"/>
    <w:rsid w:val="00347D47"/>
    <w:rsid w:val="0035414D"/>
    <w:rsid w:val="00355CD1"/>
    <w:rsid w:val="0035657E"/>
    <w:rsid w:val="00356AB3"/>
    <w:rsid w:val="00364E8C"/>
    <w:rsid w:val="003732BA"/>
    <w:rsid w:val="0037365C"/>
    <w:rsid w:val="00375AB2"/>
    <w:rsid w:val="00376674"/>
    <w:rsid w:val="003863C6"/>
    <w:rsid w:val="00390625"/>
    <w:rsid w:val="003918F6"/>
    <w:rsid w:val="00391936"/>
    <w:rsid w:val="00392099"/>
    <w:rsid w:val="00394E40"/>
    <w:rsid w:val="00394F38"/>
    <w:rsid w:val="00395815"/>
    <w:rsid w:val="00395C6B"/>
    <w:rsid w:val="0039776F"/>
    <w:rsid w:val="003A00BB"/>
    <w:rsid w:val="003A21BA"/>
    <w:rsid w:val="003A364A"/>
    <w:rsid w:val="003A4B4A"/>
    <w:rsid w:val="003B24C5"/>
    <w:rsid w:val="003B6DE7"/>
    <w:rsid w:val="003C0E13"/>
    <w:rsid w:val="003C0EF2"/>
    <w:rsid w:val="003C312B"/>
    <w:rsid w:val="003C50FC"/>
    <w:rsid w:val="003C67AE"/>
    <w:rsid w:val="003C73AD"/>
    <w:rsid w:val="003D58D2"/>
    <w:rsid w:val="003D59A2"/>
    <w:rsid w:val="003E26DA"/>
    <w:rsid w:val="003E5379"/>
    <w:rsid w:val="003E68E4"/>
    <w:rsid w:val="003E7918"/>
    <w:rsid w:val="004021ED"/>
    <w:rsid w:val="004027C9"/>
    <w:rsid w:val="00403AA2"/>
    <w:rsid w:val="00407A7C"/>
    <w:rsid w:val="00410146"/>
    <w:rsid w:val="004107DC"/>
    <w:rsid w:val="00414391"/>
    <w:rsid w:val="0041512D"/>
    <w:rsid w:val="00417509"/>
    <w:rsid w:val="0041764D"/>
    <w:rsid w:val="00421B07"/>
    <w:rsid w:val="00423C11"/>
    <w:rsid w:val="004247DE"/>
    <w:rsid w:val="00441FB5"/>
    <w:rsid w:val="0044315D"/>
    <w:rsid w:val="00444DFE"/>
    <w:rsid w:val="00445429"/>
    <w:rsid w:val="00450442"/>
    <w:rsid w:val="004565C4"/>
    <w:rsid w:val="00464156"/>
    <w:rsid w:val="00464B1C"/>
    <w:rsid w:val="00464D57"/>
    <w:rsid w:val="00465005"/>
    <w:rsid w:val="004705AF"/>
    <w:rsid w:val="00471298"/>
    <w:rsid w:val="00472CCC"/>
    <w:rsid w:val="00473657"/>
    <w:rsid w:val="0047458C"/>
    <w:rsid w:val="0047671F"/>
    <w:rsid w:val="00486449"/>
    <w:rsid w:val="00490623"/>
    <w:rsid w:val="00491424"/>
    <w:rsid w:val="004952D9"/>
    <w:rsid w:val="00497D52"/>
    <w:rsid w:val="004A303C"/>
    <w:rsid w:val="004A3D7C"/>
    <w:rsid w:val="004A7ACB"/>
    <w:rsid w:val="004B0D20"/>
    <w:rsid w:val="004B3FB4"/>
    <w:rsid w:val="004B52EF"/>
    <w:rsid w:val="004C2E2E"/>
    <w:rsid w:val="004C2E6E"/>
    <w:rsid w:val="004C5601"/>
    <w:rsid w:val="004D17F5"/>
    <w:rsid w:val="004D35A5"/>
    <w:rsid w:val="004D4687"/>
    <w:rsid w:val="004D5540"/>
    <w:rsid w:val="004E13B3"/>
    <w:rsid w:val="004E2479"/>
    <w:rsid w:val="004F0FC4"/>
    <w:rsid w:val="004F2154"/>
    <w:rsid w:val="004F7190"/>
    <w:rsid w:val="00504433"/>
    <w:rsid w:val="0051020E"/>
    <w:rsid w:val="00516427"/>
    <w:rsid w:val="00517BB4"/>
    <w:rsid w:val="0052358F"/>
    <w:rsid w:val="00524D38"/>
    <w:rsid w:val="00532642"/>
    <w:rsid w:val="005340BB"/>
    <w:rsid w:val="0053533C"/>
    <w:rsid w:val="00543A89"/>
    <w:rsid w:val="005524E8"/>
    <w:rsid w:val="005549EA"/>
    <w:rsid w:val="00556B22"/>
    <w:rsid w:val="00557CCC"/>
    <w:rsid w:val="00565644"/>
    <w:rsid w:val="00576039"/>
    <w:rsid w:val="0058003B"/>
    <w:rsid w:val="00591654"/>
    <w:rsid w:val="00591E2B"/>
    <w:rsid w:val="005923CB"/>
    <w:rsid w:val="0059269E"/>
    <w:rsid w:val="005966DD"/>
    <w:rsid w:val="00596FAC"/>
    <w:rsid w:val="005A1A40"/>
    <w:rsid w:val="005A33CE"/>
    <w:rsid w:val="005A6ADB"/>
    <w:rsid w:val="005B0D5B"/>
    <w:rsid w:val="005B0F6E"/>
    <w:rsid w:val="005C0860"/>
    <w:rsid w:val="005C6BA9"/>
    <w:rsid w:val="005C6DC4"/>
    <w:rsid w:val="005D5BFC"/>
    <w:rsid w:val="005D6B16"/>
    <w:rsid w:val="005D70E7"/>
    <w:rsid w:val="005D78DA"/>
    <w:rsid w:val="005E4774"/>
    <w:rsid w:val="005E47CF"/>
    <w:rsid w:val="005E6780"/>
    <w:rsid w:val="005E6881"/>
    <w:rsid w:val="005F07A3"/>
    <w:rsid w:val="005F75F8"/>
    <w:rsid w:val="00600903"/>
    <w:rsid w:val="0060474D"/>
    <w:rsid w:val="00604766"/>
    <w:rsid w:val="006111D4"/>
    <w:rsid w:val="0061257E"/>
    <w:rsid w:val="00614296"/>
    <w:rsid w:val="006168FA"/>
    <w:rsid w:val="00622419"/>
    <w:rsid w:val="00623D15"/>
    <w:rsid w:val="00624A71"/>
    <w:rsid w:val="006256EC"/>
    <w:rsid w:val="00631D90"/>
    <w:rsid w:val="006375B0"/>
    <w:rsid w:val="006402FF"/>
    <w:rsid w:val="0064173C"/>
    <w:rsid w:val="006440E6"/>
    <w:rsid w:val="00654A84"/>
    <w:rsid w:val="00657F15"/>
    <w:rsid w:val="0066011F"/>
    <w:rsid w:val="00663899"/>
    <w:rsid w:val="006654A1"/>
    <w:rsid w:val="00671463"/>
    <w:rsid w:val="00672B8E"/>
    <w:rsid w:val="006737AE"/>
    <w:rsid w:val="00675C37"/>
    <w:rsid w:val="00680187"/>
    <w:rsid w:val="00683745"/>
    <w:rsid w:val="00686512"/>
    <w:rsid w:val="00692F70"/>
    <w:rsid w:val="0069355A"/>
    <w:rsid w:val="00693D95"/>
    <w:rsid w:val="006941D7"/>
    <w:rsid w:val="00696271"/>
    <w:rsid w:val="00696B27"/>
    <w:rsid w:val="006B0BB9"/>
    <w:rsid w:val="006B1F75"/>
    <w:rsid w:val="006B2750"/>
    <w:rsid w:val="006B4512"/>
    <w:rsid w:val="006B57C6"/>
    <w:rsid w:val="006B7A0F"/>
    <w:rsid w:val="006C105D"/>
    <w:rsid w:val="006D1B00"/>
    <w:rsid w:val="006D3278"/>
    <w:rsid w:val="006D5579"/>
    <w:rsid w:val="00701F01"/>
    <w:rsid w:val="00701F86"/>
    <w:rsid w:val="00702A94"/>
    <w:rsid w:val="00705179"/>
    <w:rsid w:val="0070694D"/>
    <w:rsid w:val="007078EC"/>
    <w:rsid w:val="00713BEC"/>
    <w:rsid w:val="00722832"/>
    <w:rsid w:val="00723466"/>
    <w:rsid w:val="00723514"/>
    <w:rsid w:val="00723E07"/>
    <w:rsid w:val="00725083"/>
    <w:rsid w:val="00731BE9"/>
    <w:rsid w:val="00735204"/>
    <w:rsid w:val="0073549D"/>
    <w:rsid w:val="00767CEF"/>
    <w:rsid w:val="007717FA"/>
    <w:rsid w:val="00776B31"/>
    <w:rsid w:val="00780AFE"/>
    <w:rsid w:val="00782B87"/>
    <w:rsid w:val="00786CEC"/>
    <w:rsid w:val="00787C1B"/>
    <w:rsid w:val="00791ED7"/>
    <w:rsid w:val="00792AD1"/>
    <w:rsid w:val="00793418"/>
    <w:rsid w:val="007952D3"/>
    <w:rsid w:val="007B15C8"/>
    <w:rsid w:val="007B1A87"/>
    <w:rsid w:val="007B2C53"/>
    <w:rsid w:val="007B327B"/>
    <w:rsid w:val="007B50CC"/>
    <w:rsid w:val="007B6B95"/>
    <w:rsid w:val="007C16F5"/>
    <w:rsid w:val="007C1A2F"/>
    <w:rsid w:val="007C7A90"/>
    <w:rsid w:val="007D4D50"/>
    <w:rsid w:val="007E1245"/>
    <w:rsid w:val="007E522E"/>
    <w:rsid w:val="007E6F2D"/>
    <w:rsid w:val="007E7578"/>
    <w:rsid w:val="007F06C9"/>
    <w:rsid w:val="007F1F17"/>
    <w:rsid w:val="007F22F6"/>
    <w:rsid w:val="007F34A8"/>
    <w:rsid w:val="007F41CC"/>
    <w:rsid w:val="007F6ACF"/>
    <w:rsid w:val="00801A4C"/>
    <w:rsid w:val="008054AD"/>
    <w:rsid w:val="00807505"/>
    <w:rsid w:val="0081072F"/>
    <w:rsid w:val="00811F65"/>
    <w:rsid w:val="00816265"/>
    <w:rsid w:val="00820376"/>
    <w:rsid w:val="0082084B"/>
    <w:rsid w:val="00820870"/>
    <w:rsid w:val="0082413B"/>
    <w:rsid w:val="0082679B"/>
    <w:rsid w:val="008302FE"/>
    <w:rsid w:val="0083262C"/>
    <w:rsid w:val="00834DF6"/>
    <w:rsid w:val="00835970"/>
    <w:rsid w:val="008362D0"/>
    <w:rsid w:val="008415FA"/>
    <w:rsid w:val="00846178"/>
    <w:rsid w:val="008479E3"/>
    <w:rsid w:val="00850815"/>
    <w:rsid w:val="008554BB"/>
    <w:rsid w:val="00861273"/>
    <w:rsid w:val="00865B91"/>
    <w:rsid w:val="00867EBC"/>
    <w:rsid w:val="00867ED1"/>
    <w:rsid w:val="00881367"/>
    <w:rsid w:val="008935EC"/>
    <w:rsid w:val="008939EE"/>
    <w:rsid w:val="008955AF"/>
    <w:rsid w:val="008A027E"/>
    <w:rsid w:val="008A1E1D"/>
    <w:rsid w:val="008A2761"/>
    <w:rsid w:val="008A28B5"/>
    <w:rsid w:val="008B4B9A"/>
    <w:rsid w:val="008C0AED"/>
    <w:rsid w:val="008C3263"/>
    <w:rsid w:val="008C3FE7"/>
    <w:rsid w:val="008C4B1A"/>
    <w:rsid w:val="008D0F33"/>
    <w:rsid w:val="008D0FA2"/>
    <w:rsid w:val="008D2E81"/>
    <w:rsid w:val="008D34BD"/>
    <w:rsid w:val="008E4B9C"/>
    <w:rsid w:val="008F1907"/>
    <w:rsid w:val="008F1C23"/>
    <w:rsid w:val="008F23A3"/>
    <w:rsid w:val="00900FF0"/>
    <w:rsid w:val="00901149"/>
    <w:rsid w:val="00905456"/>
    <w:rsid w:val="009056AB"/>
    <w:rsid w:val="009069BE"/>
    <w:rsid w:val="00906A05"/>
    <w:rsid w:val="00907BE0"/>
    <w:rsid w:val="00922746"/>
    <w:rsid w:val="0092424A"/>
    <w:rsid w:val="009272DD"/>
    <w:rsid w:val="00933A02"/>
    <w:rsid w:val="00934277"/>
    <w:rsid w:val="00934730"/>
    <w:rsid w:val="00937F5A"/>
    <w:rsid w:val="00940EBB"/>
    <w:rsid w:val="00942555"/>
    <w:rsid w:val="0094476F"/>
    <w:rsid w:val="0094756F"/>
    <w:rsid w:val="00950896"/>
    <w:rsid w:val="00951256"/>
    <w:rsid w:val="00954AE9"/>
    <w:rsid w:val="00955D7B"/>
    <w:rsid w:val="009603F1"/>
    <w:rsid w:val="00961899"/>
    <w:rsid w:val="0096211A"/>
    <w:rsid w:val="00964750"/>
    <w:rsid w:val="009763C4"/>
    <w:rsid w:val="00977C16"/>
    <w:rsid w:val="00982B8D"/>
    <w:rsid w:val="009831FF"/>
    <w:rsid w:val="00991227"/>
    <w:rsid w:val="00993A91"/>
    <w:rsid w:val="00996D90"/>
    <w:rsid w:val="009A189B"/>
    <w:rsid w:val="009A19E7"/>
    <w:rsid w:val="009A21B0"/>
    <w:rsid w:val="009A2FC1"/>
    <w:rsid w:val="009A4B3D"/>
    <w:rsid w:val="009B05DF"/>
    <w:rsid w:val="009B531F"/>
    <w:rsid w:val="009B6795"/>
    <w:rsid w:val="009B67B8"/>
    <w:rsid w:val="009C07D2"/>
    <w:rsid w:val="009C3E25"/>
    <w:rsid w:val="009C523C"/>
    <w:rsid w:val="009C6A34"/>
    <w:rsid w:val="009D1AD2"/>
    <w:rsid w:val="009D2ED1"/>
    <w:rsid w:val="009D48C2"/>
    <w:rsid w:val="009D5D6C"/>
    <w:rsid w:val="009D6907"/>
    <w:rsid w:val="009E4219"/>
    <w:rsid w:val="009E7D60"/>
    <w:rsid w:val="009F0460"/>
    <w:rsid w:val="009F10A6"/>
    <w:rsid w:val="009F2B1F"/>
    <w:rsid w:val="00A01634"/>
    <w:rsid w:val="00A03019"/>
    <w:rsid w:val="00A07A4F"/>
    <w:rsid w:val="00A10C8E"/>
    <w:rsid w:val="00A11C99"/>
    <w:rsid w:val="00A11D27"/>
    <w:rsid w:val="00A11EDB"/>
    <w:rsid w:val="00A12B30"/>
    <w:rsid w:val="00A151D2"/>
    <w:rsid w:val="00A22706"/>
    <w:rsid w:val="00A33377"/>
    <w:rsid w:val="00A35BEA"/>
    <w:rsid w:val="00A421AE"/>
    <w:rsid w:val="00A44844"/>
    <w:rsid w:val="00A47BC8"/>
    <w:rsid w:val="00A53A66"/>
    <w:rsid w:val="00A56704"/>
    <w:rsid w:val="00A6162F"/>
    <w:rsid w:val="00A62BB6"/>
    <w:rsid w:val="00A63D6E"/>
    <w:rsid w:val="00A64B9A"/>
    <w:rsid w:val="00A67E4A"/>
    <w:rsid w:val="00A74370"/>
    <w:rsid w:val="00A82290"/>
    <w:rsid w:val="00A90656"/>
    <w:rsid w:val="00A91449"/>
    <w:rsid w:val="00A9190F"/>
    <w:rsid w:val="00A946C5"/>
    <w:rsid w:val="00A96E22"/>
    <w:rsid w:val="00A9755E"/>
    <w:rsid w:val="00AA06B5"/>
    <w:rsid w:val="00AA24FE"/>
    <w:rsid w:val="00AA63FF"/>
    <w:rsid w:val="00AB517A"/>
    <w:rsid w:val="00AC3D9B"/>
    <w:rsid w:val="00AC6BBE"/>
    <w:rsid w:val="00AC6EA8"/>
    <w:rsid w:val="00AC7661"/>
    <w:rsid w:val="00AD3B6C"/>
    <w:rsid w:val="00AD4CDB"/>
    <w:rsid w:val="00AD54C1"/>
    <w:rsid w:val="00AE2670"/>
    <w:rsid w:val="00AE3271"/>
    <w:rsid w:val="00AE6DF3"/>
    <w:rsid w:val="00AE7443"/>
    <w:rsid w:val="00AF57AC"/>
    <w:rsid w:val="00AF7C2F"/>
    <w:rsid w:val="00B03BA5"/>
    <w:rsid w:val="00B0504C"/>
    <w:rsid w:val="00B05D90"/>
    <w:rsid w:val="00B11DAA"/>
    <w:rsid w:val="00B251DB"/>
    <w:rsid w:val="00B25C54"/>
    <w:rsid w:val="00B31BB3"/>
    <w:rsid w:val="00B31CB8"/>
    <w:rsid w:val="00B364C8"/>
    <w:rsid w:val="00B37230"/>
    <w:rsid w:val="00B53623"/>
    <w:rsid w:val="00B603D7"/>
    <w:rsid w:val="00B704E0"/>
    <w:rsid w:val="00B71C75"/>
    <w:rsid w:val="00B76D6D"/>
    <w:rsid w:val="00B772C4"/>
    <w:rsid w:val="00B82FDD"/>
    <w:rsid w:val="00B870D7"/>
    <w:rsid w:val="00BA3776"/>
    <w:rsid w:val="00BA498A"/>
    <w:rsid w:val="00BA70F0"/>
    <w:rsid w:val="00BA782D"/>
    <w:rsid w:val="00BB60DB"/>
    <w:rsid w:val="00BB75D6"/>
    <w:rsid w:val="00BC0225"/>
    <w:rsid w:val="00BC4D39"/>
    <w:rsid w:val="00BC528A"/>
    <w:rsid w:val="00BC586E"/>
    <w:rsid w:val="00BC6BDB"/>
    <w:rsid w:val="00BC7A2F"/>
    <w:rsid w:val="00BD2F2E"/>
    <w:rsid w:val="00BD447A"/>
    <w:rsid w:val="00BD5DCD"/>
    <w:rsid w:val="00BD64DA"/>
    <w:rsid w:val="00BD6E69"/>
    <w:rsid w:val="00BE78EE"/>
    <w:rsid w:val="00BF2196"/>
    <w:rsid w:val="00BF3A98"/>
    <w:rsid w:val="00BF3EA9"/>
    <w:rsid w:val="00BF73EA"/>
    <w:rsid w:val="00C01B65"/>
    <w:rsid w:val="00C02D95"/>
    <w:rsid w:val="00C056FA"/>
    <w:rsid w:val="00C064B0"/>
    <w:rsid w:val="00C13A13"/>
    <w:rsid w:val="00C169C0"/>
    <w:rsid w:val="00C173CF"/>
    <w:rsid w:val="00C20C58"/>
    <w:rsid w:val="00C214C5"/>
    <w:rsid w:val="00C22072"/>
    <w:rsid w:val="00C30EE3"/>
    <w:rsid w:val="00C35770"/>
    <w:rsid w:val="00C361F3"/>
    <w:rsid w:val="00C4094E"/>
    <w:rsid w:val="00C4153B"/>
    <w:rsid w:val="00C44042"/>
    <w:rsid w:val="00C50E60"/>
    <w:rsid w:val="00C606E4"/>
    <w:rsid w:val="00C62873"/>
    <w:rsid w:val="00C64770"/>
    <w:rsid w:val="00C65D56"/>
    <w:rsid w:val="00C66E62"/>
    <w:rsid w:val="00C67E30"/>
    <w:rsid w:val="00C70A49"/>
    <w:rsid w:val="00C70D45"/>
    <w:rsid w:val="00C7231C"/>
    <w:rsid w:val="00C730F5"/>
    <w:rsid w:val="00C77C5C"/>
    <w:rsid w:val="00C80810"/>
    <w:rsid w:val="00C819A9"/>
    <w:rsid w:val="00C8278E"/>
    <w:rsid w:val="00C861A5"/>
    <w:rsid w:val="00C9037C"/>
    <w:rsid w:val="00C9089B"/>
    <w:rsid w:val="00C9151C"/>
    <w:rsid w:val="00C91BD8"/>
    <w:rsid w:val="00CA1F1F"/>
    <w:rsid w:val="00CA7E64"/>
    <w:rsid w:val="00CB1C6B"/>
    <w:rsid w:val="00CB1F58"/>
    <w:rsid w:val="00CB6804"/>
    <w:rsid w:val="00CC4E23"/>
    <w:rsid w:val="00CC594A"/>
    <w:rsid w:val="00CC5A12"/>
    <w:rsid w:val="00CD4186"/>
    <w:rsid w:val="00CD45ED"/>
    <w:rsid w:val="00CD48B6"/>
    <w:rsid w:val="00CD6B87"/>
    <w:rsid w:val="00CE2385"/>
    <w:rsid w:val="00CE3D28"/>
    <w:rsid w:val="00CE4634"/>
    <w:rsid w:val="00CE50FA"/>
    <w:rsid w:val="00CE6E38"/>
    <w:rsid w:val="00CF2EE6"/>
    <w:rsid w:val="00CF3957"/>
    <w:rsid w:val="00D046FE"/>
    <w:rsid w:val="00D04957"/>
    <w:rsid w:val="00D06C7F"/>
    <w:rsid w:val="00D1092C"/>
    <w:rsid w:val="00D10F42"/>
    <w:rsid w:val="00D12323"/>
    <w:rsid w:val="00D12F79"/>
    <w:rsid w:val="00D161BF"/>
    <w:rsid w:val="00D17DCF"/>
    <w:rsid w:val="00D23B57"/>
    <w:rsid w:val="00D259AE"/>
    <w:rsid w:val="00D30193"/>
    <w:rsid w:val="00D30C9F"/>
    <w:rsid w:val="00D36394"/>
    <w:rsid w:val="00D36C15"/>
    <w:rsid w:val="00D628F7"/>
    <w:rsid w:val="00D658A6"/>
    <w:rsid w:val="00D74B24"/>
    <w:rsid w:val="00D819A9"/>
    <w:rsid w:val="00D82A69"/>
    <w:rsid w:val="00D834A2"/>
    <w:rsid w:val="00D86060"/>
    <w:rsid w:val="00D915CC"/>
    <w:rsid w:val="00D9697F"/>
    <w:rsid w:val="00DA4212"/>
    <w:rsid w:val="00DB4C5E"/>
    <w:rsid w:val="00DB5E7F"/>
    <w:rsid w:val="00DC1FC5"/>
    <w:rsid w:val="00DC5087"/>
    <w:rsid w:val="00DE312E"/>
    <w:rsid w:val="00DE37EA"/>
    <w:rsid w:val="00DE4F80"/>
    <w:rsid w:val="00DE7322"/>
    <w:rsid w:val="00DF0271"/>
    <w:rsid w:val="00DF250C"/>
    <w:rsid w:val="00DF4E47"/>
    <w:rsid w:val="00E0510D"/>
    <w:rsid w:val="00E0544A"/>
    <w:rsid w:val="00E07E74"/>
    <w:rsid w:val="00E12225"/>
    <w:rsid w:val="00E13199"/>
    <w:rsid w:val="00E14614"/>
    <w:rsid w:val="00E2034B"/>
    <w:rsid w:val="00E20A26"/>
    <w:rsid w:val="00E20B7B"/>
    <w:rsid w:val="00E31AB7"/>
    <w:rsid w:val="00E340B4"/>
    <w:rsid w:val="00E37067"/>
    <w:rsid w:val="00E40562"/>
    <w:rsid w:val="00E5140F"/>
    <w:rsid w:val="00E60250"/>
    <w:rsid w:val="00E6098A"/>
    <w:rsid w:val="00E61549"/>
    <w:rsid w:val="00E657AE"/>
    <w:rsid w:val="00E67DCB"/>
    <w:rsid w:val="00E748B1"/>
    <w:rsid w:val="00E7729D"/>
    <w:rsid w:val="00E77B5A"/>
    <w:rsid w:val="00E8033B"/>
    <w:rsid w:val="00E81632"/>
    <w:rsid w:val="00E82803"/>
    <w:rsid w:val="00E84589"/>
    <w:rsid w:val="00E8544C"/>
    <w:rsid w:val="00EA1B61"/>
    <w:rsid w:val="00EA6A80"/>
    <w:rsid w:val="00EA7A75"/>
    <w:rsid w:val="00EB1DBB"/>
    <w:rsid w:val="00EC23F0"/>
    <w:rsid w:val="00EC4FBD"/>
    <w:rsid w:val="00EC75D3"/>
    <w:rsid w:val="00EC77AE"/>
    <w:rsid w:val="00ED2B40"/>
    <w:rsid w:val="00ED42DA"/>
    <w:rsid w:val="00ED4A9B"/>
    <w:rsid w:val="00ED5EA1"/>
    <w:rsid w:val="00ED7C19"/>
    <w:rsid w:val="00EE0E4B"/>
    <w:rsid w:val="00EE19E0"/>
    <w:rsid w:val="00EE5E81"/>
    <w:rsid w:val="00EF3A5D"/>
    <w:rsid w:val="00EF51BF"/>
    <w:rsid w:val="00EF5DE2"/>
    <w:rsid w:val="00F07862"/>
    <w:rsid w:val="00F1338C"/>
    <w:rsid w:val="00F13F6F"/>
    <w:rsid w:val="00F14F92"/>
    <w:rsid w:val="00F15AB8"/>
    <w:rsid w:val="00F169E9"/>
    <w:rsid w:val="00F21094"/>
    <w:rsid w:val="00F21168"/>
    <w:rsid w:val="00F241F3"/>
    <w:rsid w:val="00F24CF0"/>
    <w:rsid w:val="00F35FED"/>
    <w:rsid w:val="00F40D19"/>
    <w:rsid w:val="00F44ED1"/>
    <w:rsid w:val="00F4648F"/>
    <w:rsid w:val="00F46609"/>
    <w:rsid w:val="00F563F5"/>
    <w:rsid w:val="00F67A12"/>
    <w:rsid w:val="00F7220E"/>
    <w:rsid w:val="00F732FC"/>
    <w:rsid w:val="00F75EB8"/>
    <w:rsid w:val="00F80589"/>
    <w:rsid w:val="00F823C1"/>
    <w:rsid w:val="00F82841"/>
    <w:rsid w:val="00F838FA"/>
    <w:rsid w:val="00F83E47"/>
    <w:rsid w:val="00F84D66"/>
    <w:rsid w:val="00F92051"/>
    <w:rsid w:val="00F95830"/>
    <w:rsid w:val="00F95B4C"/>
    <w:rsid w:val="00F96A4B"/>
    <w:rsid w:val="00FA2AE7"/>
    <w:rsid w:val="00FA3C6A"/>
    <w:rsid w:val="00FB0C0E"/>
    <w:rsid w:val="00FB58AB"/>
    <w:rsid w:val="00FB5C38"/>
    <w:rsid w:val="00FC0758"/>
    <w:rsid w:val="00FC3BF0"/>
    <w:rsid w:val="00FC63AD"/>
    <w:rsid w:val="00FC7992"/>
    <w:rsid w:val="00FD1F81"/>
    <w:rsid w:val="00FE05BA"/>
    <w:rsid w:val="00FE6A70"/>
    <w:rsid w:val="00FE6E35"/>
    <w:rsid w:val="00FF0D9B"/>
    <w:rsid w:val="00FF2697"/>
    <w:rsid w:val="00FF4033"/>
    <w:rsid w:val="00FF4AC0"/>
    <w:rsid w:val="00FF5248"/>
    <w:rsid w:val="00FF577A"/>
    <w:rsid w:val="00FF6105"/>
    <w:rsid w:val="00FF75B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377"/>
    <w:pPr>
      <w:suppressAutoHyphens/>
    </w:pPr>
    <w:rPr>
      <w:sz w:val="24"/>
      <w:lang w:eastAsia="ar-SA"/>
    </w:rPr>
  </w:style>
  <w:style w:type="paragraph" w:styleId="Ttulo1">
    <w:name w:val="heading 1"/>
    <w:basedOn w:val="Normal"/>
    <w:next w:val="Normal"/>
    <w:uiPriority w:val="9"/>
    <w:qFormat/>
    <w:rsid w:val="00A33377"/>
    <w:pPr>
      <w:keepNext/>
      <w:tabs>
        <w:tab w:val="num" w:pos="432"/>
      </w:tabs>
      <w:spacing w:before="240" w:after="60"/>
      <w:ind w:left="432" w:hanging="432"/>
      <w:outlineLvl w:val="0"/>
    </w:pPr>
    <w:rPr>
      <w:rFonts w:ascii="Cambria" w:hAnsi="Cambria"/>
      <w:b/>
      <w:bCs/>
      <w:kern w:val="1"/>
      <w:sz w:val="32"/>
      <w:szCs w:val="32"/>
    </w:rPr>
  </w:style>
  <w:style w:type="paragraph" w:styleId="Ttulo2">
    <w:name w:val="heading 2"/>
    <w:basedOn w:val="Normal"/>
    <w:next w:val="Normal"/>
    <w:link w:val="Ttulo2Char"/>
    <w:qFormat/>
    <w:rsid w:val="00A33377"/>
    <w:pPr>
      <w:keepNext/>
      <w:tabs>
        <w:tab w:val="num" w:pos="576"/>
      </w:tabs>
      <w:ind w:left="576" w:hanging="576"/>
      <w:jc w:val="center"/>
      <w:outlineLvl w:val="1"/>
    </w:pPr>
    <w:rPr>
      <w:rFonts w:ascii="Arial" w:hAnsi="Arial" w:cs="Arial"/>
      <w:b/>
      <w:sz w:val="40"/>
      <w:szCs w:val="40"/>
    </w:rPr>
  </w:style>
  <w:style w:type="paragraph" w:styleId="Ttulo3">
    <w:name w:val="heading 3"/>
    <w:basedOn w:val="Normal"/>
    <w:next w:val="Normal"/>
    <w:link w:val="Ttulo3Char"/>
    <w:qFormat/>
    <w:rsid w:val="00A33377"/>
    <w:pPr>
      <w:keepNext/>
      <w:tabs>
        <w:tab w:val="num" w:pos="720"/>
      </w:tabs>
      <w:ind w:left="720" w:hanging="720"/>
      <w:jc w:val="center"/>
      <w:outlineLvl w:val="2"/>
    </w:pPr>
    <w:rPr>
      <w:rFonts w:ascii="Arial" w:hAnsi="Arial" w:cs="Arial"/>
      <w:b/>
      <w:i/>
      <w:iCs/>
      <w:sz w:val="144"/>
      <w:szCs w:val="144"/>
    </w:rPr>
  </w:style>
  <w:style w:type="paragraph" w:styleId="Ttulo4">
    <w:name w:val="heading 4"/>
    <w:basedOn w:val="Normal"/>
    <w:next w:val="Normal"/>
    <w:link w:val="Ttulo4Char"/>
    <w:qFormat/>
    <w:rsid w:val="00A33377"/>
    <w:pPr>
      <w:keepNext/>
      <w:tabs>
        <w:tab w:val="num" w:pos="864"/>
      </w:tabs>
      <w:spacing w:before="240" w:after="60"/>
      <w:ind w:left="864" w:hanging="864"/>
      <w:outlineLvl w:val="3"/>
    </w:pPr>
    <w:rPr>
      <w:b/>
      <w:bCs/>
      <w:sz w:val="28"/>
      <w:szCs w:val="28"/>
    </w:rPr>
  </w:style>
  <w:style w:type="paragraph" w:styleId="Ttulo5">
    <w:name w:val="heading 5"/>
    <w:basedOn w:val="Normal"/>
    <w:next w:val="Normal"/>
    <w:qFormat/>
    <w:rsid w:val="00A33377"/>
    <w:pPr>
      <w:tabs>
        <w:tab w:val="num" w:pos="1008"/>
      </w:tabs>
      <w:spacing w:before="240" w:after="60"/>
      <w:ind w:left="1008" w:hanging="1008"/>
      <w:outlineLvl w:val="4"/>
    </w:pPr>
    <w:rPr>
      <w:rFonts w:ascii="Calibri" w:hAnsi="Calibri"/>
      <w:b/>
      <w:bCs/>
      <w:i/>
      <w:iCs/>
      <w:sz w:val="26"/>
      <w:szCs w:val="26"/>
    </w:rPr>
  </w:style>
  <w:style w:type="paragraph" w:styleId="Ttulo6">
    <w:name w:val="heading 6"/>
    <w:basedOn w:val="Normal"/>
    <w:next w:val="Normal"/>
    <w:link w:val="Ttulo6Char"/>
    <w:qFormat/>
    <w:rsid w:val="00713BEC"/>
    <w:pPr>
      <w:keepNext/>
      <w:widowControl w:val="0"/>
      <w:suppressAutoHyphens w:val="0"/>
      <w:overflowPunct w:val="0"/>
      <w:autoSpaceDE w:val="0"/>
      <w:autoSpaceDN w:val="0"/>
      <w:adjustRightInd w:val="0"/>
      <w:textAlignment w:val="baseline"/>
      <w:outlineLvl w:val="5"/>
    </w:pPr>
    <w:rPr>
      <w:sz w:val="28"/>
    </w:rPr>
  </w:style>
  <w:style w:type="paragraph" w:styleId="Ttulo7">
    <w:name w:val="heading 7"/>
    <w:basedOn w:val="Normal"/>
    <w:next w:val="Normal"/>
    <w:qFormat/>
    <w:rsid w:val="00A33377"/>
    <w:pPr>
      <w:tabs>
        <w:tab w:val="num" w:pos="1296"/>
      </w:tabs>
      <w:spacing w:before="240" w:after="60"/>
      <w:ind w:left="1296" w:hanging="1296"/>
      <w:outlineLvl w:val="6"/>
    </w:pPr>
    <w:rPr>
      <w:rFonts w:ascii="Calibri" w:hAnsi="Calibri"/>
      <w:szCs w:val="24"/>
    </w:rPr>
  </w:style>
  <w:style w:type="paragraph" w:styleId="Ttulo8">
    <w:name w:val="heading 8"/>
    <w:basedOn w:val="Normal"/>
    <w:next w:val="Normal"/>
    <w:link w:val="Ttulo8Char"/>
    <w:unhideWhenUsed/>
    <w:qFormat/>
    <w:rsid w:val="0081072F"/>
    <w:pPr>
      <w:spacing w:before="240" w:after="60"/>
      <w:outlineLvl w:val="7"/>
    </w:pPr>
    <w:rPr>
      <w:rFonts w:ascii="Calibri" w:hAnsi="Calibri"/>
      <w:i/>
      <w:iCs/>
      <w:szCs w:val="24"/>
    </w:rPr>
  </w:style>
  <w:style w:type="paragraph" w:styleId="Ttulo9">
    <w:name w:val="heading 9"/>
    <w:basedOn w:val="Normal"/>
    <w:next w:val="Normal"/>
    <w:link w:val="Ttulo9Char"/>
    <w:qFormat/>
    <w:rsid w:val="00713BEC"/>
    <w:pPr>
      <w:keepNext/>
      <w:widowControl w:val="0"/>
      <w:suppressAutoHyphens w:val="0"/>
      <w:overflowPunct w:val="0"/>
      <w:autoSpaceDE w:val="0"/>
      <w:autoSpaceDN w:val="0"/>
      <w:adjustRightInd w:val="0"/>
      <w:jc w:val="both"/>
      <w:textAlignment w:val="baseline"/>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link w:val="Ttulo8"/>
    <w:rsid w:val="0081072F"/>
    <w:rPr>
      <w:rFonts w:ascii="Calibri" w:eastAsia="Times New Roman" w:hAnsi="Calibri" w:cs="Times New Roman"/>
      <w:i/>
      <w:iCs/>
      <w:sz w:val="24"/>
      <w:szCs w:val="24"/>
      <w:lang w:eastAsia="ar-SA"/>
    </w:rPr>
  </w:style>
  <w:style w:type="character" w:customStyle="1" w:styleId="WW8Num3z1">
    <w:name w:val="WW8Num3z1"/>
    <w:rsid w:val="00A33377"/>
    <w:rPr>
      <w:caps w:val="0"/>
      <w:smallCaps w:val="0"/>
      <w:strike w:val="0"/>
      <w:dstrike w:val="0"/>
      <w:vanish w:val="0"/>
      <w:color w:val="auto"/>
      <w:position w:val="0"/>
      <w:sz w:val="24"/>
      <w:vertAlign w:val="baseline"/>
    </w:rPr>
  </w:style>
  <w:style w:type="character" w:customStyle="1" w:styleId="WW8Num3z2">
    <w:name w:val="WW8Num3z2"/>
    <w:rsid w:val="00A33377"/>
    <w:rPr>
      <w:caps w:val="0"/>
      <w:smallCaps w:val="0"/>
      <w:vanish w:val="0"/>
      <w:color w:val="auto"/>
    </w:rPr>
  </w:style>
  <w:style w:type="character" w:customStyle="1" w:styleId="WW8Num3z4">
    <w:name w:val="WW8Num3z4"/>
    <w:rsid w:val="00A33377"/>
    <w:rPr>
      <w:b/>
      <w:i w:val="0"/>
      <w:caps/>
    </w:rPr>
  </w:style>
  <w:style w:type="character" w:customStyle="1" w:styleId="WW8Num3z5">
    <w:name w:val="WW8Num3z5"/>
    <w:rsid w:val="00A33377"/>
    <w:rPr>
      <w:b w:val="0"/>
      <w:i/>
      <w:caps/>
    </w:rPr>
  </w:style>
  <w:style w:type="character" w:customStyle="1" w:styleId="WW8Num3z6">
    <w:name w:val="WW8Num3z6"/>
    <w:rsid w:val="00A33377"/>
    <w:rPr>
      <w:rFonts w:ascii="Arial" w:hAnsi="Arial"/>
      <w:b w:val="0"/>
      <w:i/>
      <w:caps/>
      <w:sz w:val="20"/>
    </w:rPr>
  </w:style>
  <w:style w:type="character" w:customStyle="1" w:styleId="WW8Num4z0">
    <w:name w:val="WW8Num4z0"/>
    <w:rsid w:val="00A33377"/>
    <w:rPr>
      <w:sz w:val="24"/>
      <w:szCs w:val="24"/>
    </w:rPr>
  </w:style>
  <w:style w:type="character" w:customStyle="1" w:styleId="WW8Num7z0">
    <w:name w:val="WW8Num7z0"/>
    <w:rsid w:val="00A33377"/>
    <w:rPr>
      <w:rFonts w:ascii="Symbol" w:hAnsi="Symbol"/>
    </w:rPr>
  </w:style>
  <w:style w:type="character" w:customStyle="1" w:styleId="WW8Num7z1">
    <w:name w:val="WW8Num7z1"/>
    <w:rsid w:val="00A33377"/>
    <w:rPr>
      <w:rFonts w:ascii="Courier New" w:hAnsi="Courier New" w:cs="Courier New"/>
    </w:rPr>
  </w:style>
  <w:style w:type="character" w:customStyle="1" w:styleId="WW8Num7z2">
    <w:name w:val="WW8Num7z2"/>
    <w:rsid w:val="00A33377"/>
    <w:rPr>
      <w:rFonts w:ascii="Wingdings" w:hAnsi="Wingdings"/>
    </w:rPr>
  </w:style>
  <w:style w:type="character" w:customStyle="1" w:styleId="Fontepargpadro1">
    <w:name w:val="Fonte parág. padrão1"/>
    <w:rsid w:val="00A33377"/>
  </w:style>
  <w:style w:type="character" w:styleId="Nmerodepgina">
    <w:name w:val="page number"/>
    <w:basedOn w:val="Fontepargpadro1"/>
    <w:rsid w:val="00A33377"/>
  </w:style>
  <w:style w:type="character" w:styleId="Hyperlink">
    <w:name w:val="Hyperlink"/>
    <w:uiPriority w:val="99"/>
    <w:rsid w:val="00A33377"/>
    <w:rPr>
      <w:color w:val="0000FF"/>
      <w:u w:val="single"/>
    </w:rPr>
  </w:style>
  <w:style w:type="character" w:customStyle="1" w:styleId="Ttulo1Char">
    <w:name w:val="Título 1 Char"/>
    <w:uiPriority w:val="9"/>
    <w:rsid w:val="00A33377"/>
    <w:rPr>
      <w:rFonts w:ascii="Cambria" w:eastAsia="Times New Roman" w:hAnsi="Cambria" w:cs="Times New Roman"/>
      <w:b/>
      <w:bCs/>
      <w:kern w:val="1"/>
      <w:sz w:val="32"/>
      <w:szCs w:val="32"/>
    </w:rPr>
  </w:style>
  <w:style w:type="character" w:customStyle="1" w:styleId="Ttulo5Char">
    <w:name w:val="Título 5 Char"/>
    <w:rsid w:val="00A33377"/>
    <w:rPr>
      <w:rFonts w:ascii="Calibri" w:hAnsi="Calibri"/>
      <w:b/>
      <w:bCs/>
      <w:i/>
      <w:iCs/>
      <w:sz w:val="26"/>
      <w:szCs w:val="26"/>
    </w:rPr>
  </w:style>
  <w:style w:type="character" w:customStyle="1" w:styleId="Ttulo7Char">
    <w:name w:val="Título 7 Char"/>
    <w:rsid w:val="00A33377"/>
    <w:rPr>
      <w:rFonts w:ascii="Calibri" w:eastAsia="Times New Roman" w:hAnsi="Calibri" w:cs="Times New Roman"/>
      <w:sz w:val="24"/>
      <w:szCs w:val="24"/>
    </w:rPr>
  </w:style>
  <w:style w:type="character" w:customStyle="1" w:styleId="TtuloChar">
    <w:name w:val="Título Char"/>
    <w:rsid w:val="00A33377"/>
    <w:rPr>
      <w:rFonts w:ascii="Century Gothic" w:hAnsi="Century Gothic"/>
      <w:b/>
      <w:color w:val="000000"/>
      <w:sz w:val="22"/>
    </w:rPr>
  </w:style>
  <w:style w:type="character" w:customStyle="1" w:styleId="CabealhoChar">
    <w:name w:val="Cabeçalho Char"/>
    <w:aliases w:val="encabezado Char"/>
    <w:uiPriority w:val="99"/>
    <w:rsid w:val="00A33377"/>
    <w:rPr>
      <w:sz w:val="24"/>
    </w:rPr>
  </w:style>
  <w:style w:type="character" w:customStyle="1" w:styleId="Smbolosdenumerao">
    <w:name w:val="Símbolos de numeração"/>
    <w:rsid w:val="00A33377"/>
  </w:style>
  <w:style w:type="paragraph" w:customStyle="1" w:styleId="Captulo">
    <w:name w:val="Capítulo"/>
    <w:basedOn w:val="Normal"/>
    <w:next w:val="Corpodetexto"/>
    <w:rsid w:val="00A33377"/>
    <w:pPr>
      <w:keepNext/>
      <w:spacing w:before="240" w:after="120"/>
    </w:pPr>
    <w:rPr>
      <w:rFonts w:ascii="Arial" w:eastAsia="Lucida Sans Unicode" w:hAnsi="Arial" w:cs="Tahoma"/>
      <w:sz w:val="28"/>
      <w:szCs w:val="28"/>
    </w:rPr>
  </w:style>
  <w:style w:type="paragraph" w:styleId="Corpodetexto">
    <w:name w:val="Body Text"/>
    <w:basedOn w:val="Normal"/>
    <w:link w:val="CorpodetextoChar"/>
    <w:rsid w:val="00A33377"/>
    <w:pPr>
      <w:jc w:val="center"/>
    </w:pPr>
    <w:rPr>
      <w:rFonts w:ascii="Arial Black" w:hAnsi="Arial Black"/>
      <w:b/>
      <w:sz w:val="36"/>
    </w:rPr>
  </w:style>
  <w:style w:type="paragraph" w:styleId="Lista">
    <w:name w:val="List"/>
    <w:basedOn w:val="Normal"/>
    <w:rsid w:val="00A33377"/>
    <w:pPr>
      <w:ind w:left="283" w:hanging="283"/>
    </w:pPr>
  </w:style>
  <w:style w:type="paragraph" w:customStyle="1" w:styleId="Legenda1">
    <w:name w:val="Legenda1"/>
    <w:basedOn w:val="Normal"/>
    <w:rsid w:val="00A33377"/>
    <w:pPr>
      <w:suppressLineNumbers/>
      <w:spacing w:before="120" w:after="120"/>
    </w:pPr>
    <w:rPr>
      <w:rFonts w:cs="Tahoma"/>
      <w:i/>
      <w:iCs/>
      <w:szCs w:val="24"/>
    </w:rPr>
  </w:style>
  <w:style w:type="paragraph" w:customStyle="1" w:styleId="ndice">
    <w:name w:val="Índice"/>
    <w:basedOn w:val="Normal"/>
    <w:rsid w:val="00A33377"/>
    <w:pPr>
      <w:suppressLineNumbers/>
    </w:pPr>
    <w:rPr>
      <w:rFonts w:cs="Tahoma"/>
    </w:rPr>
  </w:style>
  <w:style w:type="paragraph" w:customStyle="1" w:styleId="Corpodetexto21">
    <w:name w:val="Corpo de texto 21"/>
    <w:basedOn w:val="Normal"/>
    <w:rsid w:val="00A33377"/>
    <w:pPr>
      <w:jc w:val="center"/>
    </w:pPr>
    <w:rPr>
      <w:rFonts w:ascii="Verdana" w:hAnsi="Verdana"/>
    </w:rPr>
  </w:style>
  <w:style w:type="paragraph" w:styleId="Cabealho">
    <w:name w:val="header"/>
    <w:aliases w:val="encabezado"/>
    <w:basedOn w:val="Normal"/>
    <w:uiPriority w:val="99"/>
    <w:rsid w:val="00A33377"/>
    <w:pPr>
      <w:tabs>
        <w:tab w:val="center" w:pos="4252"/>
        <w:tab w:val="right" w:pos="8504"/>
      </w:tabs>
    </w:pPr>
  </w:style>
  <w:style w:type="paragraph" w:styleId="Rodap">
    <w:name w:val="footer"/>
    <w:basedOn w:val="Normal"/>
    <w:link w:val="RodapChar"/>
    <w:uiPriority w:val="99"/>
    <w:rsid w:val="00A33377"/>
    <w:pPr>
      <w:tabs>
        <w:tab w:val="center" w:pos="4252"/>
        <w:tab w:val="right" w:pos="8504"/>
      </w:tabs>
    </w:pPr>
  </w:style>
  <w:style w:type="paragraph" w:styleId="Recuodecorpodetexto">
    <w:name w:val="Body Text Indent"/>
    <w:basedOn w:val="Normal"/>
    <w:link w:val="RecuodecorpodetextoChar"/>
    <w:rsid w:val="00A33377"/>
    <w:pPr>
      <w:spacing w:after="120"/>
      <w:ind w:left="283"/>
    </w:pPr>
  </w:style>
  <w:style w:type="paragraph" w:customStyle="1" w:styleId="Recuodecorpodetexto21">
    <w:name w:val="Recuo de corpo de texto 21"/>
    <w:basedOn w:val="Normal"/>
    <w:rsid w:val="00A33377"/>
    <w:pPr>
      <w:spacing w:after="120" w:line="480" w:lineRule="auto"/>
      <w:ind w:left="283"/>
    </w:pPr>
  </w:style>
  <w:style w:type="paragraph" w:customStyle="1" w:styleId="Recuodecorpodetexto31">
    <w:name w:val="Recuo de corpo de texto 31"/>
    <w:basedOn w:val="Normal"/>
    <w:rsid w:val="00A33377"/>
    <w:pPr>
      <w:spacing w:after="120"/>
      <w:ind w:left="283"/>
    </w:pPr>
    <w:rPr>
      <w:sz w:val="16"/>
      <w:szCs w:val="16"/>
    </w:rPr>
  </w:style>
  <w:style w:type="paragraph" w:customStyle="1" w:styleId="Textoembloco1">
    <w:name w:val="Texto em bloco1"/>
    <w:basedOn w:val="Normal"/>
    <w:rsid w:val="00A33377"/>
    <w:pPr>
      <w:ind w:left="726" w:right="282"/>
      <w:jc w:val="both"/>
    </w:pPr>
    <w:rPr>
      <w:rFonts w:ascii="Arial" w:hAnsi="Arial"/>
      <w:sz w:val="22"/>
    </w:rPr>
  </w:style>
  <w:style w:type="paragraph" w:customStyle="1" w:styleId="BodyText21">
    <w:name w:val="Body Text 21"/>
    <w:basedOn w:val="Normal"/>
    <w:rsid w:val="00A33377"/>
    <w:pPr>
      <w:jc w:val="both"/>
    </w:pPr>
  </w:style>
  <w:style w:type="paragraph" w:customStyle="1" w:styleId="p2">
    <w:name w:val="p2"/>
    <w:basedOn w:val="Normal"/>
    <w:rsid w:val="00A33377"/>
    <w:pPr>
      <w:widowControl w:val="0"/>
      <w:tabs>
        <w:tab w:val="left" w:pos="720"/>
      </w:tabs>
      <w:spacing w:line="280" w:lineRule="atLeast"/>
      <w:jc w:val="both"/>
    </w:pPr>
  </w:style>
  <w:style w:type="paragraph" w:customStyle="1" w:styleId="Basedondiceanaltico">
    <w:name w:val="Base do índice analítico"/>
    <w:basedOn w:val="Normal"/>
    <w:rsid w:val="00A33377"/>
    <w:pPr>
      <w:tabs>
        <w:tab w:val="right" w:leader="dot" w:pos="6480"/>
      </w:tabs>
      <w:spacing w:after="240" w:line="240" w:lineRule="atLeast"/>
    </w:pPr>
    <w:rPr>
      <w:rFonts w:ascii="Arial" w:hAnsi="Arial"/>
      <w:spacing w:val="-5"/>
      <w:sz w:val="20"/>
    </w:rPr>
  </w:style>
  <w:style w:type="paragraph" w:styleId="Ttulo">
    <w:name w:val="Title"/>
    <w:basedOn w:val="Normal"/>
    <w:next w:val="Subttulo"/>
    <w:qFormat/>
    <w:rsid w:val="00A33377"/>
    <w:pPr>
      <w:widowControl w:val="0"/>
      <w:jc w:val="center"/>
    </w:pPr>
    <w:rPr>
      <w:rFonts w:ascii="Century Gothic" w:hAnsi="Century Gothic"/>
      <w:b/>
      <w:color w:val="000000"/>
      <w:sz w:val="22"/>
    </w:rPr>
  </w:style>
  <w:style w:type="paragraph" w:styleId="Subttulo">
    <w:name w:val="Subtitle"/>
    <w:basedOn w:val="Captulo"/>
    <w:next w:val="Corpodetexto"/>
    <w:qFormat/>
    <w:rsid w:val="00A33377"/>
    <w:pPr>
      <w:jc w:val="center"/>
    </w:pPr>
    <w:rPr>
      <w:i/>
      <w:iCs/>
    </w:rPr>
  </w:style>
  <w:style w:type="paragraph" w:customStyle="1" w:styleId="Numerada21">
    <w:name w:val="Numerada 21"/>
    <w:basedOn w:val="Normal"/>
    <w:rsid w:val="00A33377"/>
    <w:pPr>
      <w:tabs>
        <w:tab w:val="num" w:pos="643"/>
      </w:tabs>
      <w:ind w:left="643" w:hanging="360"/>
    </w:pPr>
  </w:style>
  <w:style w:type="paragraph" w:customStyle="1" w:styleId="Numerada31">
    <w:name w:val="Numerada 31"/>
    <w:basedOn w:val="Normal"/>
    <w:rsid w:val="00A33377"/>
    <w:pPr>
      <w:tabs>
        <w:tab w:val="num" w:pos="926"/>
      </w:tabs>
      <w:ind w:left="926" w:hanging="360"/>
    </w:pPr>
  </w:style>
  <w:style w:type="paragraph" w:customStyle="1" w:styleId="Numerada1">
    <w:name w:val="Numerada1"/>
    <w:basedOn w:val="Lista"/>
    <w:rsid w:val="00A33377"/>
    <w:pPr>
      <w:tabs>
        <w:tab w:val="num" w:pos="360"/>
      </w:tabs>
      <w:spacing w:after="120" w:line="240" w:lineRule="atLeast"/>
      <w:ind w:left="360" w:hanging="360"/>
      <w:jc w:val="both"/>
    </w:pPr>
    <w:rPr>
      <w:rFonts w:ascii="Arial" w:hAnsi="Arial"/>
      <w:spacing w:val="-5"/>
      <w:sz w:val="20"/>
    </w:rPr>
  </w:style>
  <w:style w:type="paragraph" w:styleId="PargrafodaLista">
    <w:name w:val="List Paragraph"/>
    <w:basedOn w:val="Normal"/>
    <w:uiPriority w:val="34"/>
    <w:qFormat/>
    <w:rsid w:val="00A33377"/>
    <w:pPr>
      <w:ind w:left="708"/>
    </w:pPr>
    <w:rPr>
      <w:rFonts w:ascii="Arial" w:hAnsi="Arial"/>
      <w:spacing w:val="-5"/>
      <w:sz w:val="20"/>
    </w:rPr>
  </w:style>
  <w:style w:type="paragraph" w:customStyle="1" w:styleId="Incisonumerado">
    <w:name w:val="Inciso numerado"/>
    <w:rsid w:val="00A33377"/>
    <w:pPr>
      <w:tabs>
        <w:tab w:val="num" w:pos="360"/>
      </w:tabs>
      <w:suppressAutoHyphens/>
      <w:spacing w:after="80"/>
      <w:jc w:val="both"/>
    </w:pPr>
    <w:rPr>
      <w:rFonts w:ascii="Arial" w:eastAsia="Arial" w:hAnsi="Arial"/>
      <w:color w:val="000000"/>
      <w:lang w:eastAsia="ar-SA"/>
    </w:rPr>
  </w:style>
  <w:style w:type="paragraph" w:customStyle="1" w:styleId="alnea0">
    <w:name w:val="alínea"/>
    <w:basedOn w:val="Incisonumerado"/>
    <w:rsid w:val="00A33377"/>
    <w:pPr>
      <w:spacing w:after="0"/>
    </w:pPr>
  </w:style>
  <w:style w:type="paragraph" w:customStyle="1" w:styleId="Pargrafo">
    <w:name w:val="Parágrafo"/>
    <w:rsid w:val="00A33377"/>
    <w:pPr>
      <w:tabs>
        <w:tab w:val="num" w:pos="360"/>
      </w:tabs>
      <w:suppressAutoHyphens/>
      <w:spacing w:before="60" w:after="60"/>
      <w:jc w:val="both"/>
    </w:pPr>
    <w:rPr>
      <w:rFonts w:ascii="Arial" w:eastAsia="Arial" w:hAnsi="Arial"/>
      <w:lang w:eastAsia="ar-SA"/>
    </w:rPr>
  </w:style>
  <w:style w:type="paragraph" w:customStyle="1" w:styleId="Clusula">
    <w:name w:val="Cláusula"/>
    <w:rsid w:val="00A33377"/>
    <w:pPr>
      <w:tabs>
        <w:tab w:val="num" w:pos="360"/>
      </w:tabs>
      <w:suppressAutoHyphens/>
      <w:spacing w:before="120" w:after="60"/>
      <w:jc w:val="both"/>
    </w:pPr>
    <w:rPr>
      <w:rFonts w:ascii="Arial" w:eastAsia="Arial" w:hAnsi="Arial"/>
      <w:lang w:eastAsia="ar-SA"/>
    </w:rPr>
  </w:style>
  <w:style w:type="paragraph" w:customStyle="1" w:styleId="Pargrafonico">
    <w:name w:val="Parágrafo Único"/>
    <w:basedOn w:val="Pargrafo"/>
    <w:next w:val="Clusula"/>
    <w:rsid w:val="00A33377"/>
  </w:style>
  <w:style w:type="paragraph" w:customStyle="1" w:styleId="Contedodoquadro">
    <w:name w:val="Conteúdo do quadro"/>
    <w:basedOn w:val="Corpodetexto"/>
    <w:rsid w:val="00A33377"/>
  </w:style>
  <w:style w:type="paragraph" w:customStyle="1" w:styleId="SalisCabealhoEsquerdaArial11">
    <w:name w:val="SalisCabeçalhoEsquerdaArial11"/>
    <w:rsid w:val="0058003B"/>
    <w:pPr>
      <w:widowControl w:val="0"/>
      <w:jc w:val="both"/>
    </w:pPr>
    <w:rPr>
      <w:rFonts w:ascii="Arial" w:hAnsi="Arial"/>
      <w:sz w:val="22"/>
    </w:rPr>
  </w:style>
  <w:style w:type="paragraph" w:customStyle="1" w:styleId="SalisQuadroReceitaNegritoArial11">
    <w:name w:val="SalisQuadroReceitaNegritoArial11"/>
    <w:rsid w:val="0058003B"/>
    <w:pPr>
      <w:spacing w:after="40"/>
    </w:pPr>
    <w:rPr>
      <w:rFonts w:ascii="Arial" w:hAnsi="Arial"/>
      <w:b/>
      <w:sz w:val="22"/>
    </w:rPr>
  </w:style>
  <w:style w:type="paragraph" w:customStyle="1" w:styleId="SalisCentralizadoNormalArial10">
    <w:name w:val="SalisCentralizadoNormalArial10"/>
    <w:basedOn w:val="Normal"/>
    <w:rsid w:val="0058003B"/>
    <w:pPr>
      <w:widowControl w:val="0"/>
      <w:suppressAutoHyphens w:val="0"/>
      <w:jc w:val="center"/>
    </w:pPr>
    <w:rPr>
      <w:rFonts w:ascii="Arial" w:hAnsi="Arial" w:cs="Arial"/>
      <w:bCs/>
      <w:sz w:val="20"/>
      <w:lang w:eastAsia="pt-BR"/>
    </w:rPr>
  </w:style>
  <w:style w:type="paragraph" w:customStyle="1" w:styleId="SalisParagrafoDireitaArial10">
    <w:name w:val="SalisParagrafoDireitaArial10"/>
    <w:basedOn w:val="Normal"/>
    <w:rsid w:val="0058003B"/>
    <w:pPr>
      <w:widowControl w:val="0"/>
      <w:suppressAutoHyphens w:val="0"/>
      <w:jc w:val="right"/>
    </w:pPr>
    <w:rPr>
      <w:rFonts w:ascii="Arial" w:hAnsi="Arial" w:cs="Arial"/>
      <w:noProof/>
      <w:sz w:val="20"/>
      <w:lang w:eastAsia="pt-BR"/>
    </w:rPr>
  </w:style>
  <w:style w:type="character" w:styleId="Refdecomentrio">
    <w:name w:val="annotation reference"/>
    <w:uiPriority w:val="99"/>
    <w:semiHidden/>
    <w:unhideWhenUsed/>
    <w:rsid w:val="00407A7C"/>
    <w:rPr>
      <w:sz w:val="16"/>
      <w:szCs w:val="16"/>
    </w:rPr>
  </w:style>
  <w:style w:type="paragraph" w:styleId="Textodecomentrio">
    <w:name w:val="annotation text"/>
    <w:basedOn w:val="Normal"/>
    <w:link w:val="TextodecomentrioChar"/>
    <w:uiPriority w:val="99"/>
    <w:semiHidden/>
    <w:unhideWhenUsed/>
    <w:rsid w:val="00407A7C"/>
    <w:rPr>
      <w:sz w:val="20"/>
    </w:rPr>
  </w:style>
  <w:style w:type="character" w:customStyle="1" w:styleId="TextodecomentrioChar">
    <w:name w:val="Texto de comentário Char"/>
    <w:link w:val="Textodecomentrio"/>
    <w:uiPriority w:val="99"/>
    <w:semiHidden/>
    <w:rsid w:val="00407A7C"/>
    <w:rPr>
      <w:lang w:eastAsia="ar-SA"/>
    </w:rPr>
  </w:style>
  <w:style w:type="paragraph" w:styleId="Assuntodocomentrio">
    <w:name w:val="annotation subject"/>
    <w:basedOn w:val="Textodecomentrio"/>
    <w:next w:val="Textodecomentrio"/>
    <w:link w:val="AssuntodocomentrioChar"/>
    <w:uiPriority w:val="99"/>
    <w:semiHidden/>
    <w:unhideWhenUsed/>
    <w:rsid w:val="00407A7C"/>
    <w:rPr>
      <w:b/>
      <w:bCs/>
    </w:rPr>
  </w:style>
  <w:style w:type="character" w:customStyle="1" w:styleId="AssuntodocomentrioChar">
    <w:name w:val="Assunto do comentário Char"/>
    <w:link w:val="Assuntodocomentrio"/>
    <w:uiPriority w:val="99"/>
    <w:semiHidden/>
    <w:rsid w:val="00407A7C"/>
    <w:rPr>
      <w:b/>
      <w:bCs/>
      <w:lang w:eastAsia="ar-SA"/>
    </w:rPr>
  </w:style>
  <w:style w:type="paragraph" w:styleId="Textodebalo">
    <w:name w:val="Balloon Text"/>
    <w:basedOn w:val="Normal"/>
    <w:link w:val="TextodebaloChar"/>
    <w:uiPriority w:val="99"/>
    <w:unhideWhenUsed/>
    <w:rsid w:val="00407A7C"/>
    <w:rPr>
      <w:rFonts w:ascii="Tahoma" w:hAnsi="Tahoma"/>
      <w:sz w:val="16"/>
      <w:szCs w:val="16"/>
    </w:rPr>
  </w:style>
  <w:style w:type="character" w:customStyle="1" w:styleId="TextodebaloChar">
    <w:name w:val="Texto de balão Char"/>
    <w:link w:val="Textodebalo"/>
    <w:uiPriority w:val="99"/>
    <w:rsid w:val="00407A7C"/>
    <w:rPr>
      <w:rFonts w:ascii="Tahoma" w:hAnsi="Tahoma" w:cs="Tahoma"/>
      <w:sz w:val="16"/>
      <w:szCs w:val="16"/>
      <w:lang w:eastAsia="ar-SA"/>
    </w:rPr>
  </w:style>
  <w:style w:type="character" w:styleId="HiperlinkVisitado">
    <w:name w:val="FollowedHyperlink"/>
    <w:uiPriority w:val="99"/>
    <w:unhideWhenUsed/>
    <w:rsid w:val="008E4B9C"/>
    <w:rPr>
      <w:color w:val="800080"/>
      <w:u w:val="single"/>
    </w:rPr>
  </w:style>
  <w:style w:type="paragraph" w:styleId="Recuodecorpodetexto2">
    <w:name w:val="Body Text Indent 2"/>
    <w:basedOn w:val="Normal"/>
    <w:link w:val="Recuodecorpodetexto2Char"/>
    <w:rsid w:val="002E093A"/>
    <w:pPr>
      <w:suppressAutoHyphens w:val="0"/>
      <w:spacing w:after="120" w:line="480" w:lineRule="auto"/>
      <w:ind w:left="283"/>
    </w:pPr>
    <w:rPr>
      <w:szCs w:val="24"/>
    </w:rPr>
  </w:style>
  <w:style w:type="character" w:customStyle="1" w:styleId="Recuodecorpodetexto2Char">
    <w:name w:val="Recuo de corpo de texto 2 Char"/>
    <w:link w:val="Recuodecorpodetexto2"/>
    <w:rsid w:val="002E093A"/>
    <w:rPr>
      <w:sz w:val="24"/>
      <w:szCs w:val="24"/>
    </w:rPr>
  </w:style>
  <w:style w:type="paragraph" w:styleId="TextosemFormatao">
    <w:name w:val="Plain Text"/>
    <w:basedOn w:val="Normal"/>
    <w:link w:val="TextosemFormataoChar"/>
    <w:rsid w:val="002E093A"/>
    <w:pPr>
      <w:suppressAutoHyphens w:val="0"/>
    </w:pPr>
    <w:rPr>
      <w:rFonts w:ascii="Courier New" w:hAnsi="Courier New"/>
      <w:sz w:val="20"/>
    </w:rPr>
  </w:style>
  <w:style w:type="character" w:customStyle="1" w:styleId="TextosemFormataoChar">
    <w:name w:val="Texto sem Formatação Char"/>
    <w:link w:val="TextosemFormatao"/>
    <w:rsid w:val="002E093A"/>
    <w:rPr>
      <w:rFonts w:ascii="Courier New" w:hAnsi="Courier New"/>
    </w:rPr>
  </w:style>
  <w:style w:type="paragraph" w:customStyle="1" w:styleId="font5">
    <w:name w:val="font5"/>
    <w:basedOn w:val="Normal"/>
    <w:rsid w:val="000A1E85"/>
    <w:pPr>
      <w:suppressAutoHyphens w:val="0"/>
      <w:spacing w:before="100" w:beforeAutospacing="1" w:after="100" w:afterAutospacing="1"/>
    </w:pPr>
    <w:rPr>
      <w:rFonts w:ascii="Arial" w:hAnsi="Arial" w:cs="Arial"/>
      <w:sz w:val="22"/>
      <w:szCs w:val="22"/>
      <w:lang w:eastAsia="pt-BR"/>
    </w:rPr>
  </w:style>
  <w:style w:type="paragraph" w:customStyle="1" w:styleId="xl69">
    <w:name w:val="xl69"/>
    <w:basedOn w:val="Normal"/>
    <w:rsid w:val="000A1E85"/>
    <w:pPr>
      <w:suppressAutoHyphens w:val="0"/>
      <w:spacing w:before="100" w:beforeAutospacing="1" w:after="100" w:afterAutospacing="1"/>
      <w:jc w:val="right"/>
    </w:pPr>
    <w:rPr>
      <w:color w:val="000080"/>
      <w:sz w:val="16"/>
      <w:szCs w:val="16"/>
      <w:lang w:eastAsia="pt-BR"/>
    </w:rPr>
  </w:style>
  <w:style w:type="paragraph" w:customStyle="1" w:styleId="xl70">
    <w:name w:val="xl70"/>
    <w:basedOn w:val="Normal"/>
    <w:rsid w:val="000A1E85"/>
    <w:pPr>
      <w:suppressAutoHyphens w:val="0"/>
      <w:spacing w:before="100" w:beforeAutospacing="1" w:after="100" w:afterAutospacing="1"/>
      <w:jc w:val="both"/>
      <w:textAlignment w:val="top"/>
    </w:pPr>
    <w:rPr>
      <w:color w:val="000080"/>
      <w:sz w:val="16"/>
      <w:szCs w:val="16"/>
      <w:lang w:eastAsia="pt-BR"/>
    </w:rPr>
  </w:style>
  <w:style w:type="paragraph" w:customStyle="1" w:styleId="xl71">
    <w:name w:val="xl71"/>
    <w:basedOn w:val="Normal"/>
    <w:rsid w:val="000A1E85"/>
    <w:pPr>
      <w:suppressAutoHyphens w:val="0"/>
      <w:spacing w:before="100" w:beforeAutospacing="1" w:after="100" w:afterAutospacing="1"/>
      <w:jc w:val="center"/>
    </w:pPr>
    <w:rPr>
      <w:color w:val="000080"/>
      <w:sz w:val="16"/>
      <w:szCs w:val="16"/>
      <w:lang w:eastAsia="pt-BR"/>
    </w:rPr>
  </w:style>
  <w:style w:type="paragraph" w:customStyle="1" w:styleId="xl72">
    <w:name w:val="xl72"/>
    <w:basedOn w:val="Normal"/>
    <w:rsid w:val="000A1E85"/>
    <w:pPr>
      <w:suppressAutoHyphens w:val="0"/>
      <w:spacing w:before="100" w:beforeAutospacing="1" w:after="100" w:afterAutospacing="1"/>
    </w:pPr>
    <w:rPr>
      <w:color w:val="000080"/>
      <w:sz w:val="16"/>
      <w:szCs w:val="16"/>
      <w:lang w:eastAsia="pt-BR"/>
    </w:rPr>
  </w:style>
  <w:style w:type="paragraph" w:customStyle="1" w:styleId="xl73">
    <w:name w:val="xl73"/>
    <w:basedOn w:val="Normal"/>
    <w:rsid w:val="000A1E85"/>
    <w:pPr>
      <w:suppressAutoHyphens w:val="0"/>
      <w:spacing w:before="100" w:beforeAutospacing="1" w:after="100" w:afterAutospacing="1"/>
    </w:pPr>
    <w:rPr>
      <w:color w:val="000080"/>
      <w:sz w:val="16"/>
      <w:szCs w:val="16"/>
      <w:lang w:eastAsia="pt-BR"/>
    </w:rPr>
  </w:style>
  <w:style w:type="paragraph" w:customStyle="1" w:styleId="xl74">
    <w:name w:val="xl74"/>
    <w:basedOn w:val="Normal"/>
    <w:rsid w:val="000A1E85"/>
    <w:pPr>
      <w:suppressAutoHyphens w:val="0"/>
      <w:spacing w:before="100" w:beforeAutospacing="1" w:after="100" w:afterAutospacing="1"/>
    </w:pPr>
    <w:rPr>
      <w:b/>
      <w:bCs/>
      <w:color w:val="000080"/>
      <w:sz w:val="16"/>
      <w:szCs w:val="16"/>
      <w:lang w:eastAsia="pt-BR"/>
    </w:rPr>
  </w:style>
  <w:style w:type="paragraph" w:customStyle="1" w:styleId="xl75">
    <w:name w:val="xl75"/>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4"/>
      <w:szCs w:val="14"/>
      <w:lang w:eastAsia="pt-BR"/>
    </w:rPr>
  </w:style>
  <w:style w:type="paragraph" w:customStyle="1" w:styleId="xl76">
    <w:name w:val="xl76"/>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eastAsia="pt-BR"/>
    </w:rPr>
  </w:style>
  <w:style w:type="paragraph" w:customStyle="1" w:styleId="xl77">
    <w:name w:val="xl77"/>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14"/>
      <w:szCs w:val="14"/>
      <w:lang w:eastAsia="pt-BR"/>
    </w:rPr>
  </w:style>
  <w:style w:type="paragraph" w:customStyle="1" w:styleId="xl78">
    <w:name w:val="xl78"/>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pt-BR"/>
    </w:rPr>
  </w:style>
  <w:style w:type="paragraph" w:customStyle="1" w:styleId="xl79">
    <w:name w:val="xl79"/>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2"/>
      <w:szCs w:val="22"/>
      <w:lang w:eastAsia="pt-BR"/>
    </w:rPr>
  </w:style>
  <w:style w:type="paragraph" w:customStyle="1" w:styleId="xl80">
    <w:name w:val="xl80"/>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pt-BR"/>
    </w:rPr>
  </w:style>
  <w:style w:type="paragraph" w:customStyle="1" w:styleId="xl81">
    <w:name w:val="xl81"/>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b/>
      <w:bCs/>
      <w:sz w:val="22"/>
      <w:szCs w:val="22"/>
      <w:lang w:eastAsia="pt-BR"/>
    </w:rPr>
  </w:style>
  <w:style w:type="paragraph" w:customStyle="1" w:styleId="xl82">
    <w:name w:val="xl82"/>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2"/>
      <w:szCs w:val="22"/>
      <w:lang w:eastAsia="pt-BR"/>
    </w:rPr>
  </w:style>
  <w:style w:type="paragraph" w:customStyle="1" w:styleId="xl83">
    <w:name w:val="xl83"/>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2"/>
      <w:szCs w:val="22"/>
      <w:lang w:eastAsia="pt-BR"/>
    </w:rPr>
  </w:style>
  <w:style w:type="paragraph" w:customStyle="1" w:styleId="xl84">
    <w:name w:val="xl84"/>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22"/>
      <w:szCs w:val="22"/>
      <w:lang w:eastAsia="pt-BR"/>
    </w:rPr>
  </w:style>
  <w:style w:type="paragraph" w:customStyle="1" w:styleId="xl85">
    <w:name w:val="xl85"/>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80"/>
      <w:sz w:val="22"/>
      <w:szCs w:val="22"/>
      <w:lang w:eastAsia="pt-BR"/>
    </w:rPr>
  </w:style>
  <w:style w:type="paragraph" w:customStyle="1" w:styleId="xl86">
    <w:name w:val="xl86"/>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22"/>
      <w:szCs w:val="22"/>
      <w:lang w:eastAsia="pt-BR"/>
    </w:rPr>
  </w:style>
  <w:style w:type="paragraph" w:customStyle="1" w:styleId="xl87">
    <w:name w:val="xl87"/>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2"/>
      <w:szCs w:val="22"/>
      <w:lang w:eastAsia="pt-BR"/>
    </w:rPr>
  </w:style>
  <w:style w:type="paragraph" w:customStyle="1" w:styleId="xl88">
    <w:name w:val="xl88"/>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pt-BR"/>
    </w:rPr>
  </w:style>
  <w:style w:type="paragraph" w:customStyle="1" w:styleId="xl89">
    <w:name w:val="xl89"/>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pt-BR"/>
    </w:rPr>
  </w:style>
  <w:style w:type="paragraph" w:customStyle="1" w:styleId="xl90">
    <w:name w:val="xl90"/>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pt-BR"/>
    </w:rPr>
  </w:style>
  <w:style w:type="paragraph" w:customStyle="1" w:styleId="xl91">
    <w:name w:val="xl91"/>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000080"/>
      <w:sz w:val="22"/>
      <w:szCs w:val="22"/>
      <w:lang w:eastAsia="pt-BR"/>
    </w:rPr>
  </w:style>
  <w:style w:type="paragraph" w:customStyle="1" w:styleId="xl92">
    <w:name w:val="xl92"/>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22"/>
      <w:szCs w:val="22"/>
      <w:lang w:eastAsia="pt-BR"/>
    </w:rPr>
  </w:style>
  <w:style w:type="paragraph" w:customStyle="1" w:styleId="xl93">
    <w:name w:val="xl93"/>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sz w:val="22"/>
      <w:szCs w:val="22"/>
      <w:lang w:eastAsia="pt-BR"/>
    </w:rPr>
  </w:style>
  <w:style w:type="paragraph" w:customStyle="1" w:styleId="xl94">
    <w:name w:val="xl94"/>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b/>
      <w:bCs/>
      <w:sz w:val="22"/>
      <w:szCs w:val="22"/>
      <w:lang w:eastAsia="pt-BR"/>
    </w:rPr>
  </w:style>
  <w:style w:type="paragraph" w:customStyle="1" w:styleId="xl95">
    <w:name w:val="xl95"/>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eastAsia="pt-BR"/>
    </w:rPr>
  </w:style>
  <w:style w:type="paragraph" w:customStyle="1" w:styleId="xl96">
    <w:name w:val="xl96"/>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eastAsia="pt-BR"/>
    </w:rPr>
  </w:style>
  <w:style w:type="paragraph" w:customStyle="1" w:styleId="xl97">
    <w:name w:val="xl97"/>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2"/>
      <w:szCs w:val="22"/>
      <w:lang w:eastAsia="pt-BR"/>
    </w:rPr>
  </w:style>
  <w:style w:type="paragraph" w:customStyle="1" w:styleId="xl98">
    <w:name w:val="xl98"/>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eastAsia="pt-BR"/>
    </w:rPr>
  </w:style>
  <w:style w:type="paragraph" w:customStyle="1" w:styleId="xl99">
    <w:name w:val="xl99"/>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80"/>
      <w:sz w:val="16"/>
      <w:szCs w:val="16"/>
      <w:lang w:eastAsia="pt-BR"/>
    </w:rPr>
  </w:style>
  <w:style w:type="paragraph" w:customStyle="1" w:styleId="xl100">
    <w:name w:val="xl100"/>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80"/>
      <w:sz w:val="16"/>
      <w:szCs w:val="16"/>
      <w:lang w:eastAsia="pt-BR"/>
    </w:rPr>
  </w:style>
  <w:style w:type="paragraph" w:customStyle="1" w:styleId="xl101">
    <w:name w:val="xl101"/>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80"/>
      <w:sz w:val="16"/>
      <w:szCs w:val="16"/>
      <w:lang w:eastAsia="pt-BR"/>
    </w:rPr>
  </w:style>
  <w:style w:type="paragraph" w:customStyle="1" w:styleId="xl102">
    <w:name w:val="xl102"/>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80"/>
      <w:sz w:val="16"/>
      <w:szCs w:val="16"/>
      <w:lang w:eastAsia="pt-BR"/>
    </w:rPr>
  </w:style>
  <w:style w:type="paragraph" w:customStyle="1" w:styleId="xl103">
    <w:name w:val="xl103"/>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eastAsia="pt-BR"/>
    </w:rPr>
  </w:style>
  <w:style w:type="paragraph" w:customStyle="1" w:styleId="xl104">
    <w:name w:val="xl104"/>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pt-BR"/>
    </w:rPr>
  </w:style>
  <w:style w:type="paragraph" w:customStyle="1" w:styleId="xl105">
    <w:name w:val="xl105"/>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22"/>
      <w:szCs w:val="22"/>
      <w:lang w:eastAsia="pt-BR"/>
    </w:rPr>
  </w:style>
  <w:style w:type="paragraph" w:customStyle="1" w:styleId="xl106">
    <w:name w:val="xl106"/>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pt-BR"/>
    </w:rPr>
  </w:style>
  <w:style w:type="paragraph" w:customStyle="1" w:styleId="xl107">
    <w:name w:val="xl107"/>
    <w:basedOn w:val="Normal"/>
    <w:rsid w:val="000A1E85"/>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eastAsia="pt-BR"/>
    </w:rPr>
  </w:style>
  <w:style w:type="paragraph" w:customStyle="1" w:styleId="xl108">
    <w:name w:val="xl108"/>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pt-BR"/>
    </w:rPr>
  </w:style>
  <w:style w:type="paragraph" w:customStyle="1" w:styleId="xl109">
    <w:name w:val="xl109"/>
    <w:basedOn w:val="Normal"/>
    <w:rsid w:val="000A1E85"/>
    <w:pPr>
      <w:pBdr>
        <w:top w:val="single" w:sz="4" w:space="0" w:color="auto"/>
        <w:left w:val="single" w:sz="4" w:space="0" w:color="auto"/>
        <w:bottom w:val="single" w:sz="4" w:space="0" w:color="auto"/>
      </w:pBdr>
      <w:suppressAutoHyphens w:val="0"/>
      <w:spacing w:before="100" w:beforeAutospacing="1" w:after="100" w:afterAutospacing="1"/>
    </w:pPr>
    <w:rPr>
      <w:b/>
      <w:bCs/>
      <w:szCs w:val="24"/>
      <w:lang w:eastAsia="pt-BR"/>
    </w:rPr>
  </w:style>
  <w:style w:type="paragraph" w:customStyle="1" w:styleId="xl110">
    <w:name w:val="xl110"/>
    <w:basedOn w:val="Normal"/>
    <w:rsid w:val="000A1E85"/>
    <w:pPr>
      <w:pBdr>
        <w:top w:val="single" w:sz="4" w:space="0" w:color="auto"/>
        <w:bottom w:val="single" w:sz="4" w:space="0" w:color="auto"/>
      </w:pBdr>
      <w:suppressAutoHyphens w:val="0"/>
      <w:spacing w:before="100" w:beforeAutospacing="1" w:after="100" w:afterAutospacing="1"/>
    </w:pPr>
    <w:rPr>
      <w:b/>
      <w:bCs/>
      <w:szCs w:val="24"/>
      <w:lang w:eastAsia="pt-BR"/>
    </w:rPr>
  </w:style>
  <w:style w:type="paragraph" w:customStyle="1" w:styleId="xl111">
    <w:name w:val="xl111"/>
    <w:basedOn w:val="Normal"/>
    <w:rsid w:val="000A1E85"/>
    <w:pPr>
      <w:pBdr>
        <w:top w:val="single" w:sz="4" w:space="0" w:color="auto"/>
        <w:bottom w:val="single" w:sz="4" w:space="0" w:color="auto"/>
        <w:right w:val="single" w:sz="4" w:space="0" w:color="auto"/>
      </w:pBdr>
      <w:suppressAutoHyphens w:val="0"/>
      <w:spacing w:before="100" w:beforeAutospacing="1" w:after="100" w:afterAutospacing="1"/>
    </w:pPr>
    <w:rPr>
      <w:b/>
      <w:bCs/>
      <w:szCs w:val="24"/>
      <w:lang w:eastAsia="pt-BR"/>
    </w:rPr>
  </w:style>
  <w:style w:type="paragraph" w:customStyle="1" w:styleId="xl112">
    <w:name w:val="xl112"/>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Black" w:hAnsi="Arial Black"/>
      <w:b/>
      <w:bCs/>
      <w:sz w:val="26"/>
      <w:szCs w:val="26"/>
      <w:lang w:eastAsia="pt-BR"/>
    </w:rPr>
  </w:style>
  <w:style w:type="paragraph" w:customStyle="1" w:styleId="xl113">
    <w:name w:val="xl113"/>
    <w:basedOn w:val="Normal"/>
    <w:rsid w:val="000A1E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eastAsia="pt-BR"/>
    </w:rPr>
  </w:style>
  <w:style w:type="paragraph" w:customStyle="1" w:styleId="CUERPOTEXTO">
    <w:name w:val="CUERPO_TEXTO"/>
    <w:basedOn w:val="Normal"/>
    <w:uiPriority w:val="9"/>
    <w:qFormat/>
    <w:rsid w:val="008D0FA2"/>
    <w:pPr>
      <w:suppressAutoHyphens w:val="0"/>
      <w:spacing w:after="120"/>
      <w:jc w:val="both"/>
    </w:pPr>
    <w:rPr>
      <w:rFonts w:ascii="Verdana" w:hAnsi="Verdana" w:cs="Verdana"/>
      <w:sz w:val="18"/>
      <w:szCs w:val="22"/>
      <w:lang w:eastAsia="pt-BR"/>
    </w:rPr>
  </w:style>
  <w:style w:type="paragraph" w:customStyle="1" w:styleId="CUERPOTEXTOTABLA">
    <w:name w:val="CUERPO_TEXTO_TABLA"/>
    <w:basedOn w:val="Normal"/>
    <w:uiPriority w:val="9"/>
    <w:qFormat/>
    <w:rsid w:val="008D0FA2"/>
    <w:pPr>
      <w:suppressAutoHyphens w:val="0"/>
    </w:pPr>
    <w:rPr>
      <w:rFonts w:ascii="Verdana" w:hAnsi="Verdana" w:cs="Verdana"/>
      <w:sz w:val="18"/>
      <w:szCs w:val="22"/>
      <w:lang w:eastAsia="pt-BR"/>
    </w:rPr>
  </w:style>
  <w:style w:type="character" w:customStyle="1" w:styleId="RodapChar">
    <w:name w:val="Rodapé Char"/>
    <w:link w:val="Rodap"/>
    <w:uiPriority w:val="99"/>
    <w:rsid w:val="00AF7C2F"/>
    <w:rPr>
      <w:sz w:val="24"/>
      <w:lang w:eastAsia="ar-SA"/>
    </w:rPr>
  </w:style>
  <w:style w:type="paragraph" w:customStyle="1" w:styleId="MNN1">
    <w:name w:val="MNN1"/>
    <w:next w:val="Normal"/>
    <w:rsid w:val="00AF7C2F"/>
    <w:pPr>
      <w:numPr>
        <w:numId w:val="1"/>
      </w:numPr>
    </w:pPr>
    <w:rPr>
      <w:rFonts w:ascii="Arial" w:hAnsi="Arial"/>
      <w:noProof/>
      <w:spacing w:val="10"/>
      <w:sz w:val="18"/>
    </w:rPr>
  </w:style>
  <w:style w:type="character" w:customStyle="1" w:styleId="CorpodetextoChar">
    <w:name w:val="Corpo de texto Char"/>
    <w:link w:val="Corpodetexto"/>
    <w:rsid w:val="00AF7C2F"/>
    <w:rPr>
      <w:rFonts w:ascii="Arial Black" w:hAnsi="Arial Black"/>
      <w:b/>
      <w:sz w:val="36"/>
      <w:lang w:eastAsia="ar-SA"/>
    </w:rPr>
  </w:style>
  <w:style w:type="table" w:styleId="Tabelacomgrade">
    <w:name w:val="Table Grid"/>
    <w:basedOn w:val="Tabelanormal"/>
    <w:uiPriority w:val="59"/>
    <w:rsid w:val="00AF7C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MapadoDocumento">
    <w:name w:val="Document Map"/>
    <w:basedOn w:val="Normal"/>
    <w:link w:val="MapadoDocumentoChar"/>
    <w:rsid w:val="00AF7C2F"/>
    <w:pPr>
      <w:shd w:val="clear" w:color="auto" w:fill="000080"/>
      <w:suppressAutoHyphens w:val="0"/>
    </w:pPr>
    <w:rPr>
      <w:rFonts w:ascii="Tahoma" w:hAnsi="Tahoma"/>
      <w:sz w:val="20"/>
    </w:rPr>
  </w:style>
  <w:style w:type="character" w:customStyle="1" w:styleId="MapadoDocumentoChar">
    <w:name w:val="Mapa do Documento Char"/>
    <w:link w:val="MapadoDocumento"/>
    <w:rsid w:val="00AF7C2F"/>
    <w:rPr>
      <w:rFonts w:ascii="Tahoma" w:hAnsi="Tahoma" w:cs="Tahoma"/>
      <w:shd w:val="clear" w:color="auto" w:fill="000080"/>
    </w:rPr>
  </w:style>
  <w:style w:type="paragraph" w:styleId="Legenda">
    <w:name w:val="caption"/>
    <w:basedOn w:val="Normal"/>
    <w:next w:val="Normal"/>
    <w:qFormat/>
    <w:rsid w:val="00AF7C2F"/>
    <w:pPr>
      <w:suppressAutoHyphens w:val="0"/>
      <w:ind w:right="51"/>
      <w:jc w:val="center"/>
    </w:pPr>
    <w:rPr>
      <w:b/>
      <w:lang w:eastAsia="pt-BR"/>
    </w:rPr>
  </w:style>
  <w:style w:type="paragraph" w:customStyle="1" w:styleId="xl114">
    <w:name w:val="xl114"/>
    <w:basedOn w:val="Normal"/>
    <w:rsid w:val="00E514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80"/>
      <w:szCs w:val="24"/>
      <w:lang w:eastAsia="pt-BR"/>
    </w:rPr>
  </w:style>
  <w:style w:type="paragraph" w:customStyle="1" w:styleId="xl115">
    <w:name w:val="xl115"/>
    <w:basedOn w:val="Normal"/>
    <w:rsid w:val="00E5140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80"/>
      <w:szCs w:val="24"/>
      <w:lang w:eastAsia="pt-BR"/>
    </w:rPr>
  </w:style>
  <w:style w:type="paragraph" w:customStyle="1" w:styleId="xl116">
    <w:name w:val="xl116"/>
    <w:basedOn w:val="Normal"/>
    <w:rsid w:val="00E5140F"/>
    <w:pPr>
      <w:suppressAutoHyphens w:val="0"/>
      <w:spacing w:before="100" w:beforeAutospacing="1" w:after="100" w:afterAutospacing="1"/>
      <w:jc w:val="right"/>
    </w:pPr>
    <w:rPr>
      <w:color w:val="000080"/>
      <w:szCs w:val="24"/>
      <w:lang w:eastAsia="pt-BR"/>
    </w:rPr>
  </w:style>
  <w:style w:type="paragraph" w:customStyle="1" w:styleId="xl117">
    <w:name w:val="xl117"/>
    <w:basedOn w:val="Normal"/>
    <w:rsid w:val="00E5140F"/>
    <w:pPr>
      <w:suppressAutoHyphens w:val="0"/>
      <w:spacing w:before="100" w:beforeAutospacing="1" w:after="100" w:afterAutospacing="1"/>
      <w:jc w:val="both"/>
      <w:textAlignment w:val="top"/>
    </w:pPr>
    <w:rPr>
      <w:color w:val="000080"/>
      <w:szCs w:val="24"/>
      <w:lang w:eastAsia="pt-BR"/>
    </w:rPr>
  </w:style>
  <w:style w:type="paragraph" w:customStyle="1" w:styleId="xl118">
    <w:name w:val="xl118"/>
    <w:basedOn w:val="Normal"/>
    <w:rsid w:val="00E5140F"/>
    <w:pPr>
      <w:suppressAutoHyphens w:val="0"/>
      <w:spacing w:before="100" w:beforeAutospacing="1" w:after="100" w:afterAutospacing="1"/>
    </w:pPr>
    <w:rPr>
      <w:color w:val="000080"/>
      <w:szCs w:val="24"/>
      <w:lang w:eastAsia="pt-BR"/>
    </w:rPr>
  </w:style>
  <w:style w:type="character" w:styleId="Forte">
    <w:name w:val="Strong"/>
    <w:uiPriority w:val="22"/>
    <w:qFormat/>
    <w:rsid w:val="004F0FC4"/>
    <w:rPr>
      <w:b/>
      <w:bCs/>
    </w:rPr>
  </w:style>
  <w:style w:type="paragraph" w:styleId="Corpodetexto2">
    <w:name w:val="Body Text 2"/>
    <w:basedOn w:val="Normal"/>
    <w:link w:val="Corpodetexto2Char"/>
    <w:unhideWhenUsed/>
    <w:rsid w:val="00FB5C38"/>
    <w:pPr>
      <w:spacing w:after="120" w:line="480" w:lineRule="auto"/>
    </w:pPr>
  </w:style>
  <w:style w:type="character" w:customStyle="1" w:styleId="Corpodetexto2Char">
    <w:name w:val="Corpo de texto 2 Char"/>
    <w:link w:val="Corpodetexto2"/>
    <w:rsid w:val="00FB5C38"/>
    <w:rPr>
      <w:sz w:val="24"/>
      <w:lang w:eastAsia="ar-SA"/>
    </w:rPr>
  </w:style>
  <w:style w:type="paragraph" w:styleId="Recuodecorpodetexto3">
    <w:name w:val="Body Text Indent 3"/>
    <w:basedOn w:val="Normal"/>
    <w:link w:val="Recuodecorpodetexto3Char"/>
    <w:unhideWhenUsed/>
    <w:rsid w:val="00FB5C38"/>
    <w:pPr>
      <w:spacing w:after="120"/>
      <w:ind w:left="283"/>
    </w:pPr>
    <w:rPr>
      <w:sz w:val="16"/>
      <w:szCs w:val="16"/>
    </w:rPr>
  </w:style>
  <w:style w:type="character" w:customStyle="1" w:styleId="Recuodecorpodetexto3Char">
    <w:name w:val="Recuo de corpo de texto 3 Char"/>
    <w:link w:val="Recuodecorpodetexto3"/>
    <w:rsid w:val="00FB5C38"/>
    <w:rPr>
      <w:sz w:val="16"/>
      <w:szCs w:val="16"/>
      <w:lang w:eastAsia="ar-SA"/>
    </w:rPr>
  </w:style>
  <w:style w:type="paragraph" w:styleId="NormalWeb">
    <w:name w:val="Normal (Web)"/>
    <w:basedOn w:val="Normal"/>
    <w:link w:val="NormalWebChar"/>
    <w:uiPriority w:val="99"/>
    <w:rsid w:val="00C173CF"/>
    <w:pPr>
      <w:suppressAutoHyphens w:val="0"/>
      <w:spacing w:before="100" w:beforeAutospacing="1" w:after="100" w:afterAutospacing="1"/>
    </w:pPr>
    <w:rPr>
      <w:szCs w:val="24"/>
      <w:lang w:eastAsia="pt-BR"/>
    </w:rPr>
  </w:style>
  <w:style w:type="paragraph" w:styleId="SemEspaamento">
    <w:name w:val="No Spacing"/>
    <w:link w:val="SemEspaamentoChar"/>
    <w:qFormat/>
    <w:rsid w:val="00FF6105"/>
    <w:rPr>
      <w:sz w:val="24"/>
      <w:szCs w:val="24"/>
    </w:rPr>
  </w:style>
  <w:style w:type="character" w:customStyle="1" w:styleId="Ttulo6Char">
    <w:name w:val="Título 6 Char"/>
    <w:basedOn w:val="Fontepargpadro"/>
    <w:link w:val="Ttulo6"/>
    <w:rsid w:val="00713BEC"/>
    <w:rPr>
      <w:sz w:val="28"/>
    </w:rPr>
  </w:style>
  <w:style w:type="character" w:customStyle="1" w:styleId="Ttulo9Char">
    <w:name w:val="Título 9 Char"/>
    <w:basedOn w:val="Fontepargpadro"/>
    <w:link w:val="Ttulo9"/>
    <w:rsid w:val="00713BEC"/>
    <w:rPr>
      <w:b/>
      <w:sz w:val="24"/>
    </w:rPr>
  </w:style>
  <w:style w:type="character" w:customStyle="1" w:styleId="RecuodecorpodetextoChar">
    <w:name w:val="Recuo de corpo de texto Char"/>
    <w:link w:val="Recuodecorpodetexto"/>
    <w:rsid w:val="00713BEC"/>
    <w:rPr>
      <w:sz w:val="24"/>
      <w:lang w:eastAsia="ar-SA"/>
    </w:rPr>
  </w:style>
  <w:style w:type="character" w:customStyle="1" w:styleId="Ttulo2Char">
    <w:name w:val="Título 2 Char"/>
    <w:link w:val="Ttulo2"/>
    <w:rsid w:val="00713BEC"/>
    <w:rPr>
      <w:rFonts w:ascii="Arial" w:hAnsi="Arial" w:cs="Arial"/>
      <w:b/>
      <w:sz w:val="40"/>
      <w:szCs w:val="40"/>
      <w:lang w:eastAsia="ar-SA"/>
    </w:rPr>
  </w:style>
  <w:style w:type="character" w:customStyle="1" w:styleId="Ttulo3Char">
    <w:name w:val="Título 3 Char"/>
    <w:link w:val="Ttulo3"/>
    <w:rsid w:val="00713BEC"/>
    <w:rPr>
      <w:rFonts w:ascii="Arial" w:hAnsi="Arial" w:cs="Arial"/>
      <w:b/>
      <w:i/>
      <w:iCs/>
      <w:sz w:val="144"/>
      <w:szCs w:val="144"/>
      <w:lang w:eastAsia="ar-SA"/>
    </w:rPr>
  </w:style>
  <w:style w:type="character" w:customStyle="1" w:styleId="Ttulo4Char">
    <w:name w:val="Título 4 Char"/>
    <w:link w:val="Ttulo4"/>
    <w:rsid w:val="00713BEC"/>
    <w:rPr>
      <w:b/>
      <w:bCs/>
      <w:sz w:val="28"/>
      <w:szCs w:val="28"/>
      <w:lang w:eastAsia="ar-SA"/>
    </w:rPr>
  </w:style>
  <w:style w:type="character" w:customStyle="1" w:styleId="Corpodetexto3Char">
    <w:name w:val="Corpo de texto 3 Char"/>
    <w:link w:val="Corpodetexto3"/>
    <w:rsid w:val="00713BEC"/>
    <w:rPr>
      <w:rFonts w:ascii="Calibri" w:eastAsia="Calibri" w:hAnsi="Calibri"/>
      <w:sz w:val="16"/>
      <w:szCs w:val="16"/>
      <w:lang w:val="en-US" w:eastAsia="en-US" w:bidi="en-US"/>
    </w:rPr>
  </w:style>
  <w:style w:type="paragraph" w:styleId="Corpodetexto3">
    <w:name w:val="Body Text 3"/>
    <w:basedOn w:val="Normal"/>
    <w:link w:val="Corpodetexto3Char"/>
    <w:unhideWhenUsed/>
    <w:rsid w:val="00713BEC"/>
    <w:pPr>
      <w:suppressAutoHyphens w:val="0"/>
      <w:spacing w:after="120" w:line="276" w:lineRule="auto"/>
    </w:pPr>
    <w:rPr>
      <w:rFonts w:ascii="Calibri" w:eastAsia="Calibri" w:hAnsi="Calibri"/>
      <w:sz w:val="16"/>
      <w:szCs w:val="16"/>
      <w:lang w:val="en-US" w:eastAsia="en-US" w:bidi="en-US"/>
    </w:rPr>
  </w:style>
  <w:style w:type="character" w:customStyle="1" w:styleId="Corpodetexto3Char1">
    <w:name w:val="Corpo de texto 3 Char1"/>
    <w:basedOn w:val="Fontepargpadro"/>
    <w:uiPriority w:val="99"/>
    <w:rsid w:val="00713BEC"/>
    <w:rPr>
      <w:sz w:val="16"/>
      <w:szCs w:val="16"/>
      <w:lang w:eastAsia="ar-SA"/>
    </w:rPr>
  </w:style>
  <w:style w:type="character" w:customStyle="1" w:styleId="MapadoDocumentoChar1">
    <w:name w:val="Mapa do Documento Char1"/>
    <w:uiPriority w:val="99"/>
    <w:rsid w:val="00713BEC"/>
    <w:rPr>
      <w:rFonts w:ascii="Tahoma" w:hAnsi="Tahoma" w:cs="Tahoma"/>
      <w:sz w:val="16"/>
      <w:szCs w:val="16"/>
    </w:rPr>
  </w:style>
  <w:style w:type="character" w:customStyle="1" w:styleId="Recuodecorpodetexto3Char1">
    <w:name w:val="Recuo de corpo de texto 3 Char1"/>
    <w:uiPriority w:val="99"/>
    <w:rsid w:val="00713BEC"/>
    <w:rPr>
      <w:sz w:val="16"/>
      <w:szCs w:val="16"/>
    </w:rPr>
  </w:style>
  <w:style w:type="paragraph" w:customStyle="1" w:styleId="BodyText">
    <w:name w:val="BodyText"/>
    <w:rsid w:val="00713BEC"/>
    <w:pPr>
      <w:widowControl w:val="0"/>
      <w:overflowPunct w:val="0"/>
      <w:autoSpaceDE w:val="0"/>
      <w:autoSpaceDN w:val="0"/>
      <w:adjustRightInd w:val="0"/>
      <w:textAlignment w:val="baseline"/>
    </w:pPr>
    <w:rPr>
      <w:rFonts w:ascii="CG Times (WN)" w:hAnsi="CG Times (WN)"/>
      <w:color w:val="000000"/>
      <w:sz w:val="24"/>
      <w:lang w:val="en-US"/>
    </w:rPr>
  </w:style>
  <w:style w:type="paragraph" w:customStyle="1" w:styleId="Corpo">
    <w:name w:val="Corpo"/>
    <w:rsid w:val="00713BEC"/>
    <w:pPr>
      <w:widowControl w:val="0"/>
      <w:overflowPunct w:val="0"/>
      <w:autoSpaceDE w:val="0"/>
      <w:autoSpaceDN w:val="0"/>
      <w:adjustRightInd w:val="0"/>
      <w:textAlignment w:val="baseline"/>
    </w:pPr>
    <w:rPr>
      <w:color w:val="000000"/>
      <w:sz w:val="24"/>
      <w:lang w:val="en-US"/>
    </w:rPr>
  </w:style>
  <w:style w:type="character" w:customStyle="1" w:styleId="Corpodetexto2Char1">
    <w:name w:val="Corpo de texto 2 Char1"/>
    <w:uiPriority w:val="99"/>
    <w:semiHidden/>
    <w:rsid w:val="00713BEC"/>
    <w:rPr>
      <w:rFonts w:ascii="Tahoma" w:hAnsi="Tahoma"/>
      <w:sz w:val="24"/>
      <w:szCs w:val="24"/>
    </w:rPr>
  </w:style>
  <w:style w:type="paragraph" w:customStyle="1" w:styleId="Inciso">
    <w:name w:val="Inciso"/>
    <w:next w:val="Normal"/>
    <w:rsid w:val="00713BEC"/>
    <w:pPr>
      <w:numPr>
        <w:numId w:val="5"/>
      </w:numPr>
      <w:tabs>
        <w:tab w:val="left" w:pos="567"/>
      </w:tabs>
      <w:spacing w:before="120" w:after="120"/>
      <w:jc w:val="both"/>
    </w:pPr>
    <w:rPr>
      <w:rFonts w:ascii="Arial" w:hAnsi="Arial"/>
      <w:sz w:val="22"/>
    </w:rPr>
  </w:style>
  <w:style w:type="paragraph" w:styleId="Commarcadores2">
    <w:name w:val="List Bullet 2"/>
    <w:basedOn w:val="Normal"/>
    <w:autoRedefine/>
    <w:rsid w:val="00713BEC"/>
    <w:pPr>
      <w:numPr>
        <w:numId w:val="4"/>
      </w:numPr>
      <w:suppressAutoHyphens w:val="0"/>
      <w:jc w:val="both"/>
    </w:pPr>
    <w:rPr>
      <w:szCs w:val="24"/>
      <w:lang w:eastAsia="pt-BR"/>
    </w:rPr>
  </w:style>
  <w:style w:type="paragraph" w:customStyle="1" w:styleId="Nvel2">
    <w:name w:val="Nível 2"/>
    <w:basedOn w:val="EstiloNvel2Negrito"/>
    <w:next w:val="EstiloNvel2Negrito"/>
    <w:autoRedefine/>
    <w:rsid w:val="00713BEC"/>
    <w:pPr>
      <w:keepNext w:val="0"/>
      <w:numPr>
        <w:ilvl w:val="0"/>
        <w:numId w:val="7"/>
      </w:numPr>
      <w:spacing w:before="0" w:after="0"/>
    </w:pPr>
    <w:rPr>
      <w:b/>
      <w:caps/>
      <w:szCs w:val="22"/>
    </w:rPr>
  </w:style>
  <w:style w:type="paragraph" w:customStyle="1" w:styleId="EstiloNvel2Negrito">
    <w:name w:val="Estilo Nível 2 + Negrito"/>
    <w:basedOn w:val="Nvel1"/>
    <w:next w:val="Nvel3"/>
    <w:autoRedefine/>
    <w:rsid w:val="00713BEC"/>
    <w:pPr>
      <w:numPr>
        <w:ilvl w:val="1"/>
        <w:numId w:val="10"/>
      </w:numPr>
    </w:pPr>
    <w:rPr>
      <w:rFonts w:cs="Arial"/>
      <w:caps w:val="0"/>
      <w:sz w:val="20"/>
    </w:rPr>
  </w:style>
  <w:style w:type="paragraph" w:customStyle="1" w:styleId="Nvel1">
    <w:name w:val="Nível 1"/>
    <w:basedOn w:val="Normal"/>
    <w:next w:val="Nvel2"/>
    <w:rsid w:val="00713BEC"/>
    <w:pPr>
      <w:keepNext/>
      <w:suppressAutoHyphens w:val="0"/>
      <w:spacing w:before="120" w:after="120"/>
      <w:jc w:val="both"/>
    </w:pPr>
    <w:rPr>
      <w:rFonts w:ascii="Arial" w:hAnsi="Arial"/>
      <w:caps/>
      <w:sz w:val="22"/>
      <w:szCs w:val="24"/>
      <w:lang w:eastAsia="pt-BR"/>
    </w:rPr>
  </w:style>
  <w:style w:type="paragraph" w:customStyle="1" w:styleId="Nvel3">
    <w:name w:val="Nível 3"/>
    <w:basedOn w:val="Nvel2"/>
    <w:rsid w:val="00713BEC"/>
    <w:pPr>
      <w:numPr>
        <w:ilvl w:val="1"/>
        <w:numId w:val="8"/>
      </w:numPr>
      <w:tabs>
        <w:tab w:val="num" w:pos="1440"/>
      </w:tabs>
      <w:ind w:left="1440"/>
    </w:pPr>
  </w:style>
  <w:style w:type="paragraph" w:customStyle="1" w:styleId="xxx">
    <w:name w:val="x.x.x"/>
    <w:basedOn w:val="Normal"/>
    <w:rsid w:val="00713BEC"/>
    <w:pPr>
      <w:numPr>
        <w:ilvl w:val="1"/>
        <w:numId w:val="6"/>
      </w:numPr>
      <w:suppressAutoHyphens w:val="0"/>
      <w:spacing w:before="40" w:after="40"/>
    </w:pPr>
    <w:rPr>
      <w:rFonts w:ascii="Arial" w:hAnsi="Arial"/>
      <w:snapToGrid w:val="0"/>
      <w:sz w:val="18"/>
      <w:lang w:eastAsia="pt-BR"/>
    </w:rPr>
  </w:style>
  <w:style w:type="paragraph" w:customStyle="1" w:styleId="EstiloNvel2Preto">
    <w:name w:val="Estilo Nível 2 + Preto"/>
    <w:basedOn w:val="Nvel2"/>
    <w:rsid w:val="00713BEC"/>
    <w:pPr>
      <w:numPr>
        <w:numId w:val="0"/>
      </w:numPr>
    </w:pPr>
    <w:rPr>
      <w:color w:val="000000"/>
    </w:rPr>
  </w:style>
  <w:style w:type="paragraph" w:customStyle="1" w:styleId="Nivel3">
    <w:name w:val="Nivel 3"/>
    <w:basedOn w:val="Normal"/>
    <w:rsid w:val="00713BEC"/>
    <w:pPr>
      <w:numPr>
        <w:ilvl w:val="2"/>
        <w:numId w:val="8"/>
      </w:numPr>
      <w:suppressAutoHyphens w:val="0"/>
      <w:jc w:val="both"/>
    </w:pPr>
    <w:rPr>
      <w:szCs w:val="24"/>
      <w:lang w:eastAsia="pt-BR"/>
    </w:rPr>
  </w:style>
  <w:style w:type="paragraph" w:customStyle="1" w:styleId="marca1">
    <w:name w:val="marca1"/>
    <w:basedOn w:val="Corpodetexto21"/>
    <w:rsid w:val="00713BEC"/>
    <w:pPr>
      <w:widowControl w:val="0"/>
      <w:numPr>
        <w:numId w:val="12"/>
      </w:numPr>
      <w:tabs>
        <w:tab w:val="clear" w:pos="720"/>
        <w:tab w:val="num" w:pos="360"/>
      </w:tabs>
      <w:suppressAutoHyphens w:val="0"/>
      <w:spacing w:after="120"/>
      <w:ind w:left="360" w:hanging="360"/>
      <w:jc w:val="both"/>
    </w:pPr>
    <w:rPr>
      <w:rFonts w:ascii="Arial" w:hAnsi="Arial"/>
      <w:lang w:eastAsia="pt-BR"/>
    </w:rPr>
  </w:style>
  <w:style w:type="paragraph" w:customStyle="1" w:styleId="Subfator">
    <w:name w:val="Subfator"/>
    <w:basedOn w:val="Normal"/>
    <w:autoRedefine/>
    <w:rsid w:val="00713BEC"/>
    <w:pPr>
      <w:numPr>
        <w:ilvl w:val="1"/>
        <w:numId w:val="9"/>
      </w:numPr>
      <w:tabs>
        <w:tab w:val="num" w:pos="851"/>
      </w:tabs>
      <w:suppressAutoHyphens w:val="0"/>
      <w:overflowPunct w:val="0"/>
      <w:autoSpaceDE w:val="0"/>
      <w:autoSpaceDN w:val="0"/>
      <w:adjustRightInd w:val="0"/>
      <w:spacing w:before="60" w:after="60"/>
      <w:ind w:left="851" w:hanging="494"/>
      <w:jc w:val="both"/>
      <w:textAlignment w:val="baseline"/>
    </w:pPr>
    <w:rPr>
      <w:rFonts w:ascii="Arial" w:hAnsi="Arial"/>
      <w:sz w:val="20"/>
      <w:lang w:eastAsia="pt-BR"/>
    </w:rPr>
  </w:style>
  <w:style w:type="paragraph" w:customStyle="1" w:styleId="Item">
    <w:name w:val="Item"/>
    <w:basedOn w:val="Normal"/>
    <w:autoRedefine/>
    <w:rsid w:val="00713BEC"/>
    <w:pPr>
      <w:tabs>
        <w:tab w:val="num" w:pos="1560"/>
        <w:tab w:val="left" w:leader="dot" w:pos="8505"/>
      </w:tabs>
      <w:suppressAutoHyphens w:val="0"/>
      <w:overflowPunct w:val="0"/>
      <w:autoSpaceDE w:val="0"/>
      <w:autoSpaceDN w:val="0"/>
      <w:adjustRightInd w:val="0"/>
      <w:spacing w:before="30" w:after="30"/>
      <w:ind w:left="1560" w:hanging="709"/>
      <w:jc w:val="both"/>
      <w:textAlignment w:val="baseline"/>
    </w:pPr>
    <w:rPr>
      <w:rFonts w:ascii="Arial" w:hAnsi="Arial"/>
      <w:sz w:val="20"/>
      <w:lang w:eastAsia="pt-BR"/>
    </w:rPr>
  </w:style>
  <w:style w:type="paragraph" w:customStyle="1" w:styleId="Subitem">
    <w:name w:val="Subitem"/>
    <w:basedOn w:val="Normal"/>
    <w:autoRedefine/>
    <w:rsid w:val="00713BEC"/>
    <w:pPr>
      <w:tabs>
        <w:tab w:val="left" w:pos="2410"/>
      </w:tabs>
      <w:suppressAutoHyphens w:val="0"/>
      <w:overflowPunct w:val="0"/>
      <w:autoSpaceDE w:val="0"/>
      <w:autoSpaceDN w:val="0"/>
      <w:adjustRightInd w:val="0"/>
      <w:ind w:left="2410" w:hanging="850"/>
      <w:jc w:val="both"/>
      <w:textAlignment w:val="baseline"/>
    </w:pPr>
    <w:rPr>
      <w:rFonts w:ascii="Arial" w:hAnsi="Arial"/>
      <w:sz w:val="20"/>
      <w:lang w:val="fr-FR" w:eastAsia="pt-BR"/>
    </w:rPr>
  </w:style>
  <w:style w:type="paragraph" w:customStyle="1" w:styleId="Corpodetexto1">
    <w:name w:val="Corpo de texto1"/>
    <w:rsid w:val="00713BEC"/>
    <w:pPr>
      <w:numPr>
        <w:ilvl w:val="6"/>
        <w:numId w:val="13"/>
      </w:numPr>
      <w:tabs>
        <w:tab w:val="clear" w:pos="720"/>
      </w:tabs>
    </w:pPr>
    <w:rPr>
      <w:rFonts w:ascii="CG Times" w:hAnsi="CG Times"/>
      <w:color w:val="000000"/>
      <w:sz w:val="24"/>
      <w:lang w:val="en-US"/>
    </w:rPr>
  </w:style>
  <w:style w:type="character" w:customStyle="1" w:styleId="TextosemFormataoChar1">
    <w:name w:val="Texto sem Formatação Char1"/>
    <w:uiPriority w:val="99"/>
    <w:semiHidden/>
    <w:rsid w:val="00713BEC"/>
    <w:rPr>
      <w:rFonts w:ascii="Courier New" w:hAnsi="Courier New" w:cs="Courier New"/>
    </w:rPr>
  </w:style>
  <w:style w:type="paragraph" w:customStyle="1" w:styleId="Alnea">
    <w:name w:val="Alínea"/>
    <w:basedOn w:val="Normal"/>
    <w:rsid w:val="00713BEC"/>
    <w:pPr>
      <w:numPr>
        <w:ilvl w:val="1"/>
        <w:numId w:val="3"/>
      </w:numPr>
      <w:tabs>
        <w:tab w:val="num" w:pos="567"/>
      </w:tabs>
      <w:suppressAutoHyphens w:val="0"/>
      <w:spacing w:before="100" w:beforeAutospacing="1" w:after="100" w:afterAutospacing="1"/>
      <w:ind w:left="567" w:hanging="567"/>
      <w:jc w:val="both"/>
    </w:pPr>
    <w:rPr>
      <w:rFonts w:ascii="Arial" w:hAnsi="Arial"/>
      <w:bCs/>
      <w:sz w:val="22"/>
      <w:szCs w:val="24"/>
      <w:lang w:eastAsia="pt-BR"/>
    </w:rPr>
  </w:style>
  <w:style w:type="paragraph" w:customStyle="1" w:styleId="Cabec">
    <w:name w:val="Cabec"/>
    <w:rsid w:val="00713BEC"/>
    <w:rPr>
      <w:color w:val="000000"/>
    </w:rPr>
  </w:style>
  <w:style w:type="paragraph" w:customStyle="1" w:styleId="FR1">
    <w:name w:val="FR1"/>
    <w:rsid w:val="00713BEC"/>
    <w:pPr>
      <w:widowControl w:val="0"/>
      <w:numPr>
        <w:numId w:val="11"/>
      </w:numPr>
      <w:tabs>
        <w:tab w:val="clear" w:pos="643"/>
      </w:tabs>
      <w:autoSpaceDE w:val="0"/>
      <w:autoSpaceDN w:val="0"/>
      <w:adjustRightInd w:val="0"/>
      <w:spacing w:before="60"/>
      <w:ind w:left="0" w:firstLine="0"/>
      <w:jc w:val="both"/>
    </w:pPr>
    <w:rPr>
      <w:rFonts w:ascii="Arial" w:hAnsi="Arial" w:cs="Arial"/>
      <w:i/>
      <w:iCs/>
      <w:sz w:val="28"/>
      <w:szCs w:val="28"/>
      <w:lang w:val="en-US"/>
    </w:rPr>
  </w:style>
  <w:style w:type="paragraph" w:customStyle="1" w:styleId="FR2">
    <w:name w:val="FR2"/>
    <w:rsid w:val="00713BEC"/>
    <w:pPr>
      <w:widowControl w:val="0"/>
      <w:autoSpaceDE w:val="0"/>
      <w:autoSpaceDN w:val="0"/>
      <w:adjustRightInd w:val="0"/>
    </w:pPr>
    <w:rPr>
      <w:rFonts w:ascii="Arial" w:hAnsi="Arial" w:cs="Arial"/>
      <w:b/>
      <w:bCs/>
      <w:sz w:val="24"/>
      <w:szCs w:val="24"/>
      <w:lang w:val="en-US"/>
    </w:rPr>
  </w:style>
  <w:style w:type="paragraph" w:customStyle="1" w:styleId="FR3">
    <w:name w:val="FR3"/>
    <w:rsid w:val="00713BEC"/>
    <w:pPr>
      <w:widowControl w:val="0"/>
      <w:autoSpaceDE w:val="0"/>
      <w:autoSpaceDN w:val="0"/>
      <w:adjustRightInd w:val="0"/>
      <w:spacing w:before="60"/>
      <w:ind w:left="2200"/>
    </w:pPr>
    <w:rPr>
      <w:rFonts w:ascii="Arial" w:hAnsi="Arial" w:cs="Arial"/>
      <w:noProof/>
      <w:sz w:val="12"/>
      <w:szCs w:val="12"/>
    </w:rPr>
  </w:style>
  <w:style w:type="paragraph" w:customStyle="1" w:styleId="Default">
    <w:name w:val="Default"/>
    <w:rsid w:val="00713BEC"/>
    <w:pPr>
      <w:autoSpaceDE w:val="0"/>
      <w:autoSpaceDN w:val="0"/>
      <w:adjustRightInd w:val="0"/>
    </w:pPr>
    <w:rPr>
      <w:rFonts w:ascii="Arial" w:hAnsi="Arial" w:cs="Arial"/>
      <w:color w:val="000000"/>
      <w:sz w:val="24"/>
      <w:szCs w:val="24"/>
    </w:rPr>
  </w:style>
  <w:style w:type="paragraph" w:styleId="Textoembloco">
    <w:name w:val="Block Text"/>
    <w:basedOn w:val="Normal"/>
    <w:rsid w:val="00713BEC"/>
    <w:pPr>
      <w:suppressAutoHyphens w:val="0"/>
      <w:ind w:left="726" w:right="282"/>
      <w:jc w:val="both"/>
    </w:pPr>
    <w:rPr>
      <w:rFonts w:ascii="Arial" w:hAnsi="Arial"/>
      <w:sz w:val="22"/>
      <w:lang w:eastAsia="pt-BR"/>
    </w:rPr>
  </w:style>
  <w:style w:type="paragraph" w:styleId="Lista2">
    <w:name w:val="List 2"/>
    <w:basedOn w:val="Normal"/>
    <w:unhideWhenUsed/>
    <w:rsid w:val="00713BEC"/>
    <w:pPr>
      <w:numPr>
        <w:ilvl w:val="7"/>
        <w:numId w:val="2"/>
      </w:numPr>
      <w:suppressAutoHyphens w:val="0"/>
      <w:spacing w:after="120"/>
      <w:ind w:left="283" w:firstLine="1418"/>
      <w:jc w:val="both"/>
    </w:pPr>
    <w:rPr>
      <w:rFonts w:ascii="Arial" w:hAnsi="Arial"/>
      <w:sz w:val="22"/>
      <w:lang w:eastAsia="pt-BR"/>
    </w:rPr>
  </w:style>
  <w:style w:type="character" w:customStyle="1" w:styleId="txt11pxbold1">
    <w:name w:val="txt_11pxbold1"/>
    <w:rsid w:val="00713BEC"/>
    <w:rPr>
      <w:rFonts w:ascii="Verdana" w:hAnsi="Verdana" w:hint="default"/>
      <w:b/>
      <w:bCs/>
      <w:color w:val="000000"/>
      <w:sz w:val="17"/>
      <w:szCs w:val="17"/>
    </w:rPr>
  </w:style>
  <w:style w:type="paragraph" w:customStyle="1" w:styleId="font6">
    <w:name w:val="font6"/>
    <w:basedOn w:val="Normal"/>
    <w:rsid w:val="00713BEC"/>
    <w:pPr>
      <w:suppressAutoHyphens w:val="0"/>
      <w:spacing w:before="100" w:beforeAutospacing="1" w:after="100" w:afterAutospacing="1"/>
    </w:pPr>
    <w:rPr>
      <w:rFonts w:ascii="Arial" w:hAnsi="Arial" w:cs="Arial"/>
      <w:sz w:val="20"/>
      <w:lang w:eastAsia="pt-BR"/>
    </w:rPr>
  </w:style>
  <w:style w:type="paragraph" w:customStyle="1" w:styleId="font7">
    <w:name w:val="font7"/>
    <w:basedOn w:val="Normal"/>
    <w:rsid w:val="00713BEC"/>
    <w:pPr>
      <w:suppressAutoHyphens w:val="0"/>
      <w:spacing w:before="100" w:beforeAutospacing="1" w:after="100" w:afterAutospacing="1"/>
    </w:pPr>
    <w:rPr>
      <w:rFonts w:ascii="Arial" w:hAnsi="Arial" w:cs="Arial"/>
      <w:i/>
      <w:iCs/>
      <w:sz w:val="20"/>
      <w:lang w:eastAsia="pt-BR"/>
    </w:rPr>
  </w:style>
  <w:style w:type="paragraph" w:customStyle="1" w:styleId="xl63">
    <w:name w:val="xl63"/>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eastAsia="pt-BR"/>
    </w:rPr>
  </w:style>
  <w:style w:type="paragraph" w:customStyle="1" w:styleId="xl64">
    <w:name w:val="xl64"/>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eastAsia="pt-BR"/>
    </w:rPr>
  </w:style>
  <w:style w:type="paragraph" w:customStyle="1" w:styleId="xl65">
    <w:name w:val="xl65"/>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eastAsia="pt-BR"/>
    </w:rPr>
  </w:style>
  <w:style w:type="paragraph" w:customStyle="1" w:styleId="xl66">
    <w:name w:val="xl66"/>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eastAsia="pt-BR"/>
    </w:rPr>
  </w:style>
  <w:style w:type="paragraph" w:customStyle="1" w:styleId="xl67">
    <w:name w:val="xl67"/>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eastAsia="pt-BR"/>
    </w:rPr>
  </w:style>
  <w:style w:type="paragraph" w:customStyle="1" w:styleId="xl68">
    <w:name w:val="xl68"/>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eastAsia="pt-BR"/>
    </w:rPr>
  </w:style>
  <w:style w:type="paragraph" w:customStyle="1" w:styleId="xl119">
    <w:name w:val="xl119"/>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eastAsia="pt-BR"/>
    </w:rPr>
  </w:style>
  <w:style w:type="paragraph" w:customStyle="1" w:styleId="xl120">
    <w:name w:val="xl120"/>
    <w:basedOn w:val="Normal"/>
    <w:rsid w:val="00713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1">
    <w:name w:val="xl121"/>
    <w:basedOn w:val="Normal"/>
    <w:rsid w:val="00713BEC"/>
    <w:pPr>
      <w:pBdr>
        <w:top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2">
    <w:name w:val="xl122"/>
    <w:basedOn w:val="Normal"/>
    <w:rsid w:val="00713BEC"/>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3">
    <w:name w:val="xl123"/>
    <w:basedOn w:val="Normal"/>
    <w:rsid w:val="00713BEC"/>
    <w:pPr>
      <w:pBdr>
        <w:left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4">
    <w:name w:val="xl124"/>
    <w:basedOn w:val="Normal"/>
    <w:rsid w:val="00713BEC"/>
    <w:pPr>
      <w:pBdr>
        <w:right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5">
    <w:name w:val="xl125"/>
    <w:basedOn w:val="Normal"/>
    <w:rsid w:val="00713BEC"/>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6">
    <w:name w:val="xl126"/>
    <w:basedOn w:val="Normal"/>
    <w:rsid w:val="00713BEC"/>
    <w:pPr>
      <w:pBdr>
        <w:bottom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paragraph" w:customStyle="1" w:styleId="xl127">
    <w:name w:val="xl127"/>
    <w:basedOn w:val="Normal"/>
    <w:rsid w:val="00713BEC"/>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Cs w:val="24"/>
      <w:lang w:eastAsia="pt-BR"/>
    </w:rPr>
  </w:style>
  <w:style w:type="character" w:customStyle="1" w:styleId="apple-converted-space">
    <w:name w:val="apple-converted-space"/>
    <w:rsid w:val="00713BEC"/>
  </w:style>
  <w:style w:type="character" w:styleId="nfase">
    <w:name w:val="Emphasis"/>
    <w:uiPriority w:val="20"/>
    <w:qFormat/>
    <w:rsid w:val="00713BEC"/>
    <w:rPr>
      <w:i/>
      <w:iCs/>
    </w:rPr>
  </w:style>
  <w:style w:type="character" w:customStyle="1" w:styleId="A5">
    <w:name w:val="A5"/>
    <w:uiPriority w:val="99"/>
    <w:rsid w:val="00713BEC"/>
    <w:rPr>
      <w:color w:val="000000"/>
      <w:sz w:val="16"/>
      <w:szCs w:val="16"/>
    </w:rPr>
  </w:style>
  <w:style w:type="character" w:customStyle="1" w:styleId="Absatz-Standardschriftart">
    <w:name w:val="Absatz-Standardschriftart"/>
    <w:rsid w:val="0083262C"/>
  </w:style>
  <w:style w:type="character" w:customStyle="1" w:styleId="Fontepargpadro5">
    <w:name w:val="Fonte parág. padrão5"/>
    <w:rsid w:val="0083262C"/>
  </w:style>
  <w:style w:type="character" w:customStyle="1" w:styleId="Fontepargpadro4">
    <w:name w:val="Fonte parág. padrão4"/>
    <w:rsid w:val="0083262C"/>
  </w:style>
  <w:style w:type="character" w:customStyle="1" w:styleId="Fontepargpadro3">
    <w:name w:val="Fonte parág. padrão3"/>
    <w:rsid w:val="0083262C"/>
  </w:style>
  <w:style w:type="character" w:customStyle="1" w:styleId="info1">
    <w:name w:val="info1"/>
    <w:rsid w:val="0083262C"/>
    <w:rPr>
      <w:color w:val="000000"/>
      <w:sz w:val="20"/>
      <w:szCs w:val="20"/>
    </w:rPr>
  </w:style>
  <w:style w:type="character" w:customStyle="1" w:styleId="StrongEmphasis">
    <w:name w:val="Strong Emphasis"/>
    <w:rsid w:val="0083262C"/>
    <w:rPr>
      <w:b/>
      <w:bCs/>
    </w:rPr>
  </w:style>
  <w:style w:type="character" w:customStyle="1" w:styleId="Pr-formataoHTMLChar">
    <w:name w:val="Pré-formatação HTML Char"/>
    <w:rsid w:val="0083262C"/>
    <w:rPr>
      <w:rFonts w:ascii="Verdana" w:eastAsia="Arial Unicode MS" w:hAnsi="Verdana" w:cs="Verdana"/>
      <w:kern w:val="1"/>
      <w:lang w:eastAsia="zh-CN" w:bidi="hi-IN"/>
    </w:rPr>
  </w:style>
  <w:style w:type="character" w:customStyle="1" w:styleId="highlightbrs1">
    <w:name w:val="highlightbrs1"/>
    <w:rsid w:val="0083262C"/>
    <w:rPr>
      <w:b/>
      <w:bCs/>
      <w:color w:val="FF0000"/>
    </w:rPr>
  </w:style>
  <w:style w:type="character" w:customStyle="1" w:styleId="Internetlink">
    <w:name w:val="Internet link"/>
    <w:rsid w:val="0083262C"/>
    <w:rPr>
      <w:color w:val="0000FF"/>
      <w:u w:val="single"/>
    </w:rPr>
  </w:style>
  <w:style w:type="character" w:styleId="nfaseSutil">
    <w:name w:val="Subtle Emphasis"/>
    <w:uiPriority w:val="19"/>
    <w:qFormat/>
    <w:rsid w:val="0083262C"/>
    <w:rPr>
      <w:i/>
      <w:iCs/>
      <w:color w:val="808080"/>
    </w:rPr>
  </w:style>
  <w:style w:type="character" w:customStyle="1" w:styleId="CitaoChar">
    <w:name w:val="Citação Char"/>
    <w:rsid w:val="0083262C"/>
    <w:rPr>
      <w:i/>
      <w:iCs/>
      <w:color w:val="000000"/>
      <w:kern w:val="1"/>
      <w:sz w:val="24"/>
      <w:szCs w:val="24"/>
      <w:lang w:bidi="pt-BR"/>
    </w:rPr>
  </w:style>
  <w:style w:type="character" w:customStyle="1" w:styleId="SubttuloChar">
    <w:name w:val="Subtítulo Char"/>
    <w:rsid w:val="0083262C"/>
    <w:rPr>
      <w:rFonts w:ascii="Arial" w:eastAsia="Lucida Sans Unicode" w:hAnsi="Arial" w:cs="Tahoma"/>
      <w:i/>
      <w:iCs/>
      <w:kern w:val="1"/>
      <w:sz w:val="28"/>
      <w:szCs w:val="28"/>
      <w:lang w:eastAsia="zh-CN" w:bidi="pt-BR"/>
    </w:rPr>
  </w:style>
  <w:style w:type="character" w:customStyle="1" w:styleId="CabealhoChar1">
    <w:name w:val="Cabeçalho Char1"/>
    <w:rsid w:val="0083262C"/>
    <w:rPr>
      <w:rFonts w:eastAsia="Lucida Sans Unicode" w:cs="Tahoma"/>
      <w:kern w:val="1"/>
      <w:sz w:val="24"/>
      <w:szCs w:val="24"/>
      <w:lang w:eastAsia="zh-CN" w:bidi="pt-BR"/>
    </w:rPr>
  </w:style>
  <w:style w:type="character" w:customStyle="1" w:styleId="RodapChar1">
    <w:name w:val="Rodapé Char1"/>
    <w:rsid w:val="0083262C"/>
    <w:rPr>
      <w:rFonts w:eastAsia="Lucida Sans Unicode" w:cs="Tahoma"/>
      <w:kern w:val="1"/>
      <w:sz w:val="24"/>
      <w:szCs w:val="24"/>
      <w:lang w:eastAsia="zh-CN" w:bidi="pt-BR"/>
    </w:rPr>
  </w:style>
  <w:style w:type="character" w:customStyle="1" w:styleId="TextodebaloChar1">
    <w:name w:val="Texto de balão Char1"/>
    <w:uiPriority w:val="99"/>
    <w:rsid w:val="0083262C"/>
    <w:rPr>
      <w:rFonts w:ascii="Tahoma" w:eastAsia="Lucida Sans Unicode" w:hAnsi="Tahoma" w:cs="Tahoma"/>
      <w:kern w:val="1"/>
      <w:sz w:val="16"/>
      <w:szCs w:val="16"/>
      <w:lang w:eastAsia="zh-CN" w:bidi="pt-BR"/>
    </w:rPr>
  </w:style>
  <w:style w:type="character" w:customStyle="1" w:styleId="Pr-formataoHTMLChar1">
    <w:name w:val="Pré-formatação HTML Char1"/>
    <w:rsid w:val="0083262C"/>
    <w:rPr>
      <w:rFonts w:ascii="Verdana" w:eastAsia="Arial Unicode MS" w:hAnsi="Verdana" w:cs="Verdana"/>
      <w:kern w:val="1"/>
      <w:lang w:eastAsia="zh-CN" w:bidi="hi-IN"/>
    </w:rPr>
  </w:style>
  <w:style w:type="character" w:customStyle="1" w:styleId="CitaoChar1">
    <w:name w:val="Citação Char1"/>
    <w:rsid w:val="0083262C"/>
    <w:rPr>
      <w:rFonts w:ascii="Times New Roman" w:eastAsia="Lucida Sans Unicode" w:hAnsi="Times New Roman" w:cs="Tahoma"/>
      <w:i/>
      <w:iCs/>
      <w:color w:val="000000"/>
      <w:kern w:val="1"/>
      <w:sz w:val="24"/>
      <w:szCs w:val="24"/>
      <w:lang w:eastAsia="zh-CN" w:bidi="pt-BR"/>
    </w:rPr>
  </w:style>
  <w:style w:type="character" w:customStyle="1" w:styleId="googqs-tidbit1">
    <w:name w:val="goog_qs-tidbit1"/>
    <w:rsid w:val="0083262C"/>
    <w:rPr>
      <w:vanish w:val="0"/>
    </w:rPr>
  </w:style>
  <w:style w:type="character" w:customStyle="1" w:styleId="WW-Absatz-Standardschriftart">
    <w:name w:val="WW-Absatz-Standardschriftart"/>
    <w:rsid w:val="0083262C"/>
  </w:style>
  <w:style w:type="character" w:customStyle="1" w:styleId="WW8Num2z0">
    <w:name w:val="WW8Num2z0"/>
    <w:rsid w:val="0083262C"/>
    <w:rPr>
      <w:rFonts w:ascii="Tahoma" w:eastAsia="Calibri" w:hAnsi="Tahoma" w:cs="Tahoma"/>
    </w:rPr>
  </w:style>
  <w:style w:type="character" w:customStyle="1" w:styleId="Fontepargpadro2">
    <w:name w:val="Fonte parág. padrão2"/>
    <w:rsid w:val="0083262C"/>
  </w:style>
  <w:style w:type="character" w:customStyle="1" w:styleId="WW-Absatz-Standardschriftart1">
    <w:name w:val="WW-Absatz-Standardschriftart1"/>
    <w:rsid w:val="0083262C"/>
  </w:style>
  <w:style w:type="character" w:customStyle="1" w:styleId="WW-Absatz-Standardschriftart11">
    <w:name w:val="WW-Absatz-Standardschriftart11"/>
    <w:rsid w:val="0083262C"/>
  </w:style>
  <w:style w:type="character" w:customStyle="1" w:styleId="WW-Absatz-Standardschriftart111">
    <w:name w:val="WW-Absatz-Standardschriftart111"/>
    <w:rsid w:val="0083262C"/>
  </w:style>
  <w:style w:type="character" w:customStyle="1" w:styleId="WW-Absatz-Standardschriftart1111">
    <w:name w:val="WW-Absatz-Standardschriftart1111"/>
    <w:rsid w:val="0083262C"/>
  </w:style>
  <w:style w:type="character" w:customStyle="1" w:styleId="CorpodetextoChar1">
    <w:name w:val="Corpo de texto Char1"/>
    <w:rsid w:val="0083262C"/>
    <w:rPr>
      <w:rFonts w:ascii="Calibri" w:eastAsia="Calibri" w:hAnsi="Calibri" w:cs="Calibri"/>
      <w:sz w:val="22"/>
      <w:szCs w:val="22"/>
      <w:lang w:eastAsia="zh-CN"/>
    </w:rPr>
  </w:style>
  <w:style w:type="character" w:customStyle="1" w:styleId="SubttuloChar1">
    <w:name w:val="Subtítulo Char1"/>
    <w:rsid w:val="0083262C"/>
    <w:rPr>
      <w:rFonts w:ascii="Arial" w:eastAsia="Lucida Sans Unicode" w:hAnsi="Arial" w:cs="Tahoma"/>
      <w:i/>
      <w:iCs/>
      <w:kern w:val="1"/>
      <w:sz w:val="28"/>
      <w:szCs w:val="28"/>
      <w:lang w:eastAsia="zh-CN" w:bidi="pt-BR"/>
    </w:rPr>
  </w:style>
  <w:style w:type="paragraph" w:customStyle="1" w:styleId="Ttulo50">
    <w:name w:val="Título5"/>
    <w:basedOn w:val="Normal"/>
    <w:next w:val="Corpodetexto"/>
    <w:rsid w:val="0083262C"/>
    <w:pPr>
      <w:keepNext/>
      <w:spacing w:before="240" w:after="120" w:line="276" w:lineRule="auto"/>
    </w:pPr>
    <w:rPr>
      <w:rFonts w:ascii="Arial" w:eastAsia="Microsoft YaHei" w:hAnsi="Arial" w:cs="Mangal"/>
      <w:sz w:val="28"/>
      <w:szCs w:val="28"/>
      <w:lang w:eastAsia="zh-CN"/>
    </w:rPr>
  </w:style>
  <w:style w:type="paragraph" w:customStyle="1" w:styleId="Standard">
    <w:name w:val="Standard"/>
    <w:rsid w:val="0083262C"/>
    <w:pPr>
      <w:widowControl w:val="0"/>
      <w:suppressAutoHyphens/>
      <w:textAlignment w:val="baseline"/>
    </w:pPr>
    <w:rPr>
      <w:rFonts w:eastAsia="Lucida Sans Unicode" w:cs="Tahoma"/>
      <w:kern w:val="1"/>
      <w:sz w:val="24"/>
      <w:szCs w:val="24"/>
      <w:lang w:eastAsia="zh-CN" w:bidi="pt-BR"/>
    </w:rPr>
  </w:style>
  <w:style w:type="paragraph" w:customStyle="1" w:styleId="Textbody">
    <w:name w:val="Text body"/>
    <w:basedOn w:val="Standard"/>
    <w:rsid w:val="0083262C"/>
    <w:pPr>
      <w:spacing w:after="120"/>
    </w:pPr>
  </w:style>
  <w:style w:type="paragraph" w:customStyle="1" w:styleId="Ttulo40">
    <w:name w:val="Título4"/>
    <w:basedOn w:val="Normal"/>
    <w:next w:val="Corpodetexto"/>
    <w:rsid w:val="0083262C"/>
    <w:pPr>
      <w:keepNext/>
      <w:spacing w:before="240" w:after="120" w:line="276" w:lineRule="auto"/>
    </w:pPr>
    <w:rPr>
      <w:rFonts w:ascii="Arial" w:eastAsia="Microsoft YaHei" w:hAnsi="Arial" w:cs="Mangal"/>
      <w:sz w:val="28"/>
      <w:szCs w:val="28"/>
      <w:lang w:eastAsia="zh-CN"/>
    </w:rPr>
  </w:style>
  <w:style w:type="paragraph" w:customStyle="1" w:styleId="Ttulo30">
    <w:name w:val="Título3"/>
    <w:basedOn w:val="Normal"/>
    <w:next w:val="Corpodetexto"/>
    <w:rsid w:val="0083262C"/>
    <w:pPr>
      <w:jc w:val="center"/>
    </w:pPr>
    <w:rPr>
      <w:rFonts w:ascii="Arial Black" w:hAnsi="Arial Black" w:cs="Arial Black"/>
      <w:sz w:val="36"/>
      <w:lang w:eastAsia="zh-CN"/>
    </w:rPr>
  </w:style>
  <w:style w:type="paragraph" w:customStyle="1" w:styleId="Contedodatabela">
    <w:name w:val="Conteúdo da tabela"/>
    <w:basedOn w:val="Normal"/>
    <w:rsid w:val="0083262C"/>
    <w:pPr>
      <w:widowControl w:val="0"/>
      <w:suppressLineNumbers/>
    </w:pPr>
    <w:rPr>
      <w:rFonts w:eastAsia="Lucida Sans Unicode"/>
      <w:kern w:val="1"/>
      <w:szCs w:val="24"/>
      <w:lang w:eastAsia="zh-CN"/>
    </w:rPr>
  </w:style>
  <w:style w:type="paragraph" w:customStyle="1" w:styleId="Standarduser">
    <w:name w:val="Standard (user)"/>
    <w:rsid w:val="0083262C"/>
    <w:pPr>
      <w:widowControl w:val="0"/>
      <w:suppressAutoHyphens/>
      <w:textAlignment w:val="baseline"/>
    </w:pPr>
    <w:rPr>
      <w:rFonts w:eastAsia="Lucida Sans Unicode"/>
      <w:kern w:val="1"/>
      <w:sz w:val="24"/>
      <w:szCs w:val="24"/>
      <w:lang w:eastAsia="zh-CN" w:bidi="pt-BR"/>
    </w:rPr>
  </w:style>
  <w:style w:type="paragraph" w:customStyle="1" w:styleId="Estilorecuo">
    <w:name w:val="Estilo recuo"/>
    <w:basedOn w:val="Normal"/>
    <w:rsid w:val="0083262C"/>
    <w:pPr>
      <w:keepLines/>
      <w:widowControl w:val="0"/>
      <w:overflowPunct w:val="0"/>
      <w:autoSpaceDE w:val="0"/>
      <w:ind w:left="851" w:firstLine="3119"/>
      <w:jc w:val="both"/>
    </w:pPr>
    <w:rPr>
      <w:rFonts w:ascii="Verdana" w:hAnsi="Verdana" w:cs="Verdana"/>
      <w:bCs/>
      <w:color w:val="000000"/>
      <w:kern w:val="1"/>
      <w:sz w:val="26"/>
      <w:lang w:eastAsia="zh-CN"/>
    </w:rPr>
  </w:style>
  <w:style w:type="paragraph" w:customStyle="1" w:styleId="Estilo1">
    <w:name w:val="Estilo1"/>
    <w:basedOn w:val="Normal"/>
    <w:rsid w:val="0083262C"/>
    <w:pPr>
      <w:widowControl w:val="0"/>
      <w:spacing w:line="360" w:lineRule="auto"/>
      <w:ind w:firstLine="1080"/>
      <w:jc w:val="both"/>
      <w:textAlignment w:val="baseline"/>
    </w:pPr>
    <w:rPr>
      <w:rFonts w:ascii="Courier New" w:eastAsia="Lucida Sans Unicode" w:hAnsi="Courier New" w:cs="Courier New"/>
      <w:kern w:val="1"/>
      <w:szCs w:val="24"/>
      <w:lang w:eastAsia="zh-CN" w:bidi="hi-IN"/>
    </w:rPr>
  </w:style>
  <w:style w:type="paragraph" w:customStyle="1" w:styleId="Standarduseruser">
    <w:name w:val="Standard (user) (user)"/>
    <w:rsid w:val="0083262C"/>
    <w:pPr>
      <w:widowControl w:val="0"/>
      <w:suppressAutoHyphens/>
    </w:pPr>
    <w:rPr>
      <w:rFonts w:eastAsia="Lucida Sans Unicode" w:cs="Calibri"/>
      <w:kern w:val="1"/>
      <w:sz w:val="24"/>
      <w:szCs w:val="24"/>
      <w:lang w:eastAsia="zh-CN" w:bidi="pt-BR"/>
    </w:rPr>
  </w:style>
  <w:style w:type="paragraph" w:customStyle="1" w:styleId="Ttulo10">
    <w:name w:val="Título1"/>
    <w:basedOn w:val="Standard"/>
    <w:next w:val="Textbody"/>
    <w:rsid w:val="0083262C"/>
    <w:pPr>
      <w:keepNext/>
      <w:spacing w:before="240" w:after="120"/>
    </w:pPr>
    <w:rPr>
      <w:rFonts w:ascii="Arial" w:hAnsi="Arial" w:cs="Arial"/>
      <w:sz w:val="28"/>
      <w:szCs w:val="28"/>
    </w:rPr>
  </w:style>
  <w:style w:type="paragraph" w:customStyle="1" w:styleId="Legenda2">
    <w:name w:val="Legenda2"/>
    <w:basedOn w:val="Standard"/>
    <w:rsid w:val="0083262C"/>
    <w:pPr>
      <w:suppressLineNumbers/>
      <w:spacing w:before="120" w:after="120"/>
    </w:pPr>
    <w:rPr>
      <w:i/>
      <w:iCs/>
    </w:rPr>
  </w:style>
  <w:style w:type="paragraph" w:customStyle="1" w:styleId="Index">
    <w:name w:val="Index"/>
    <w:basedOn w:val="Standard"/>
    <w:rsid w:val="0083262C"/>
    <w:pPr>
      <w:suppressLineNumbers/>
    </w:pPr>
  </w:style>
  <w:style w:type="paragraph" w:customStyle="1" w:styleId="Textbodyindent">
    <w:name w:val="Text body indent"/>
    <w:basedOn w:val="Standard"/>
    <w:rsid w:val="0083262C"/>
    <w:pPr>
      <w:spacing w:line="312" w:lineRule="auto"/>
      <w:ind w:firstLine="2880"/>
      <w:jc w:val="both"/>
    </w:pPr>
    <w:rPr>
      <w:rFonts w:ascii="Arial" w:hAnsi="Arial" w:cs="Arial"/>
      <w:b/>
      <w:bCs/>
      <w:sz w:val="28"/>
    </w:rPr>
  </w:style>
  <w:style w:type="paragraph" w:customStyle="1" w:styleId="TextosemFormatao1">
    <w:name w:val="Texto sem Formatação1"/>
    <w:basedOn w:val="Standard"/>
    <w:rsid w:val="0083262C"/>
    <w:pPr>
      <w:numPr>
        <w:ilvl w:val="6"/>
        <w:numId w:val="14"/>
      </w:numPr>
      <w:tabs>
        <w:tab w:val="clear" w:pos="5748"/>
      </w:tabs>
      <w:ind w:left="0" w:firstLine="0"/>
    </w:pPr>
    <w:rPr>
      <w:rFonts w:ascii="Courier New" w:eastAsia="Times New Roman" w:hAnsi="Courier New" w:cs="Courier New"/>
      <w:sz w:val="20"/>
      <w:szCs w:val="20"/>
      <w:lang w:bidi="hi-IN"/>
    </w:rPr>
  </w:style>
  <w:style w:type="paragraph" w:styleId="Pr-formataoHTML">
    <w:name w:val="HTML Preformatted"/>
    <w:basedOn w:val="Standard"/>
    <w:link w:val="Pr-formataoHTMLChar2"/>
    <w:rsid w:val="0083262C"/>
    <w:pPr>
      <w:numPr>
        <w:ilvl w:val="7"/>
        <w:numId w:val="14"/>
      </w:numPr>
      <w:tabs>
        <w:tab w:val="clear" w:pos="64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Verdana" w:eastAsia="Arial Unicode MS" w:hAnsi="Verdana" w:cs="Verdana"/>
      <w:sz w:val="20"/>
      <w:szCs w:val="20"/>
      <w:lang w:bidi="hi-IN"/>
    </w:rPr>
  </w:style>
  <w:style w:type="character" w:customStyle="1" w:styleId="Pr-formataoHTMLChar2">
    <w:name w:val="Pré-formatação HTML Char2"/>
    <w:basedOn w:val="Fontepargpadro"/>
    <w:link w:val="Pr-formataoHTML"/>
    <w:rsid w:val="0083262C"/>
    <w:rPr>
      <w:rFonts w:ascii="Verdana" w:eastAsia="Arial Unicode MS" w:hAnsi="Verdana" w:cs="Verdana"/>
      <w:kern w:val="1"/>
      <w:lang w:eastAsia="zh-CN" w:bidi="hi-IN"/>
    </w:rPr>
  </w:style>
  <w:style w:type="paragraph" w:customStyle="1" w:styleId="Estilo">
    <w:name w:val="Estilo"/>
    <w:rsid w:val="0083262C"/>
    <w:pPr>
      <w:widowControl w:val="0"/>
      <w:suppressAutoHyphens/>
      <w:autoSpaceDE w:val="0"/>
    </w:pPr>
    <w:rPr>
      <w:rFonts w:ascii="Arial" w:hAnsi="Arial" w:cs="Arial"/>
      <w:sz w:val="24"/>
      <w:szCs w:val="24"/>
      <w:lang w:eastAsia="zh-CN"/>
    </w:rPr>
  </w:style>
  <w:style w:type="paragraph" w:styleId="Citao">
    <w:name w:val="Quote"/>
    <w:basedOn w:val="Standard"/>
    <w:next w:val="Normal"/>
    <w:link w:val="CitaoChar2"/>
    <w:qFormat/>
    <w:rsid w:val="0083262C"/>
    <w:pPr>
      <w:textAlignment w:val="auto"/>
    </w:pPr>
    <w:rPr>
      <w:i/>
      <w:iCs/>
      <w:color w:val="000000"/>
    </w:rPr>
  </w:style>
  <w:style w:type="character" w:customStyle="1" w:styleId="CitaoChar2">
    <w:name w:val="Citação Char2"/>
    <w:basedOn w:val="Fontepargpadro"/>
    <w:link w:val="Citao"/>
    <w:uiPriority w:val="29"/>
    <w:rsid w:val="0083262C"/>
    <w:rPr>
      <w:rFonts w:eastAsia="Lucida Sans Unicode" w:cs="Tahoma"/>
      <w:i/>
      <w:iCs/>
      <w:color w:val="000000"/>
      <w:kern w:val="1"/>
      <w:sz w:val="24"/>
      <w:szCs w:val="24"/>
      <w:lang w:eastAsia="zh-CN" w:bidi="pt-BR"/>
    </w:rPr>
  </w:style>
  <w:style w:type="paragraph" w:customStyle="1" w:styleId="texto">
    <w:name w:val="texto"/>
    <w:basedOn w:val="Normal"/>
    <w:rsid w:val="0083262C"/>
    <w:pPr>
      <w:spacing w:before="280" w:after="280" w:line="184" w:lineRule="atLeast"/>
      <w:jc w:val="both"/>
    </w:pPr>
    <w:rPr>
      <w:rFonts w:ascii="Verdana" w:eastAsia="Arial Unicode MS" w:hAnsi="Verdana" w:cs="Arial Unicode MS"/>
      <w:color w:val="696969"/>
      <w:sz w:val="15"/>
      <w:szCs w:val="15"/>
      <w:lang w:eastAsia="zh-CN"/>
    </w:rPr>
  </w:style>
  <w:style w:type="paragraph" w:customStyle="1" w:styleId="titulo4">
    <w:name w:val="titulo4"/>
    <w:basedOn w:val="Normal"/>
    <w:rsid w:val="0083262C"/>
    <w:pPr>
      <w:spacing w:before="280" w:after="280"/>
    </w:pPr>
    <w:rPr>
      <w:rFonts w:ascii="Verdana" w:eastAsia="Arial Unicode MS" w:hAnsi="Verdana" w:cs="Arial Unicode MS"/>
      <w:b/>
      <w:bCs/>
      <w:color w:val="696969"/>
      <w:sz w:val="18"/>
      <w:szCs w:val="18"/>
      <w:lang w:eastAsia="zh-CN"/>
    </w:rPr>
  </w:style>
  <w:style w:type="paragraph" w:customStyle="1" w:styleId="desc">
    <w:name w:val="desc"/>
    <w:basedOn w:val="Normal"/>
    <w:rsid w:val="0083262C"/>
    <w:rPr>
      <w:szCs w:val="24"/>
      <w:lang w:eastAsia="zh-CN"/>
    </w:rPr>
  </w:style>
  <w:style w:type="paragraph" w:customStyle="1" w:styleId="name">
    <w:name w:val="name"/>
    <w:basedOn w:val="Normal"/>
    <w:rsid w:val="0083262C"/>
    <w:rPr>
      <w:szCs w:val="24"/>
      <w:lang w:eastAsia="zh-CN"/>
    </w:rPr>
  </w:style>
  <w:style w:type="paragraph" w:customStyle="1" w:styleId="Ttulo20">
    <w:name w:val="Título2"/>
    <w:basedOn w:val="Normal"/>
    <w:next w:val="Normal"/>
    <w:rsid w:val="0083262C"/>
    <w:pPr>
      <w:widowControl w:val="0"/>
      <w:pBdr>
        <w:bottom w:val="single" w:sz="8" w:space="4" w:color="000000"/>
      </w:pBdr>
      <w:spacing w:after="300"/>
    </w:pPr>
    <w:rPr>
      <w:rFonts w:ascii="Cambria" w:hAnsi="Cambria" w:cs="Cambria"/>
      <w:color w:val="17365D"/>
      <w:spacing w:val="5"/>
      <w:kern w:val="1"/>
      <w:sz w:val="52"/>
      <w:szCs w:val="52"/>
      <w:lang w:eastAsia="zh-CN" w:bidi="pt-BR"/>
    </w:rPr>
  </w:style>
  <w:style w:type="paragraph" w:customStyle="1" w:styleId="Padro">
    <w:name w:val="Padrão"/>
    <w:rsid w:val="0083262C"/>
    <w:pPr>
      <w:tabs>
        <w:tab w:val="left" w:pos="708"/>
      </w:tabs>
      <w:suppressAutoHyphens/>
      <w:spacing w:after="200" w:line="100" w:lineRule="atLeast"/>
    </w:pPr>
    <w:rPr>
      <w:color w:val="00000A"/>
      <w:sz w:val="24"/>
      <w:szCs w:val="24"/>
    </w:rPr>
  </w:style>
  <w:style w:type="paragraph" w:customStyle="1" w:styleId="WW-Padro1">
    <w:name w:val="WW-Padrão1"/>
    <w:rsid w:val="0083262C"/>
    <w:pPr>
      <w:tabs>
        <w:tab w:val="left" w:pos="708"/>
      </w:tabs>
      <w:suppressAutoHyphens/>
      <w:spacing w:after="200" w:line="276" w:lineRule="auto"/>
    </w:pPr>
    <w:rPr>
      <w:kern w:val="1"/>
      <w:sz w:val="24"/>
      <w:szCs w:val="24"/>
      <w:lang w:eastAsia="zh-CN"/>
    </w:rPr>
  </w:style>
  <w:style w:type="paragraph" w:customStyle="1" w:styleId="corpo0">
    <w:name w:val="corpo"/>
    <w:basedOn w:val="Normal"/>
    <w:rsid w:val="0083262C"/>
    <w:pPr>
      <w:suppressAutoHyphens w:val="0"/>
      <w:spacing w:before="120" w:after="120"/>
      <w:ind w:firstLine="2835"/>
      <w:jc w:val="both"/>
    </w:pPr>
    <w:rPr>
      <w:rFonts w:ascii="News Gothic MT" w:hAnsi="News Gothic MT"/>
      <w:lang w:eastAsia="pt-BR"/>
    </w:rPr>
  </w:style>
  <w:style w:type="paragraph" w:styleId="Textodenotaderodap">
    <w:name w:val="footnote text"/>
    <w:basedOn w:val="Normal"/>
    <w:link w:val="TextodenotaderodapChar"/>
    <w:rsid w:val="0083262C"/>
    <w:pPr>
      <w:suppressAutoHyphens w:val="0"/>
    </w:pPr>
    <w:rPr>
      <w:rFonts w:ascii="News Gothic MT" w:hAnsi="News Gothic MT"/>
      <w:sz w:val="20"/>
      <w:lang w:eastAsia="pt-BR"/>
    </w:rPr>
  </w:style>
  <w:style w:type="character" w:customStyle="1" w:styleId="TextodenotaderodapChar">
    <w:name w:val="Texto de nota de rodapé Char"/>
    <w:basedOn w:val="Fontepargpadro"/>
    <w:link w:val="Textodenotaderodap"/>
    <w:rsid w:val="0083262C"/>
    <w:rPr>
      <w:rFonts w:ascii="News Gothic MT" w:hAnsi="News Gothic MT"/>
    </w:rPr>
  </w:style>
  <w:style w:type="character" w:styleId="Refdenotaderodap">
    <w:name w:val="footnote reference"/>
    <w:semiHidden/>
    <w:rsid w:val="0083262C"/>
    <w:rPr>
      <w:vertAlign w:val="superscript"/>
    </w:rPr>
  </w:style>
  <w:style w:type="character" w:customStyle="1" w:styleId="meta-prep">
    <w:name w:val="meta-prep"/>
    <w:rsid w:val="0083262C"/>
  </w:style>
  <w:style w:type="character" w:customStyle="1" w:styleId="entry-date">
    <w:name w:val="entry-date"/>
    <w:rsid w:val="0083262C"/>
  </w:style>
  <w:style w:type="character" w:customStyle="1" w:styleId="meta-sep">
    <w:name w:val="meta-sep"/>
    <w:rsid w:val="0083262C"/>
  </w:style>
  <w:style w:type="character" w:customStyle="1" w:styleId="author">
    <w:name w:val="author"/>
    <w:rsid w:val="0083262C"/>
  </w:style>
  <w:style w:type="paragraph" w:customStyle="1" w:styleId="STF-Padro">
    <w:name w:val="STF-Padrão"/>
    <w:basedOn w:val="Normal"/>
    <w:uiPriority w:val="99"/>
    <w:rsid w:val="0083262C"/>
    <w:pPr>
      <w:widowControl w:val="0"/>
      <w:tabs>
        <w:tab w:val="left" w:pos="1701"/>
      </w:tabs>
      <w:suppressAutoHyphens w:val="0"/>
      <w:autoSpaceDE w:val="0"/>
      <w:autoSpaceDN w:val="0"/>
      <w:adjustRightInd w:val="0"/>
      <w:spacing w:line="264" w:lineRule="auto"/>
      <w:ind w:firstLine="567"/>
      <w:jc w:val="both"/>
    </w:pPr>
    <w:rPr>
      <w:rFonts w:ascii="Palatino Linotype" w:cs="Palatino Linotype"/>
      <w:sz w:val="26"/>
      <w:szCs w:val="26"/>
      <w:lang w:eastAsia="pt-BR"/>
    </w:rPr>
  </w:style>
  <w:style w:type="paragraph" w:customStyle="1" w:styleId="STF-Citao1">
    <w:name w:val="STF-Citação1"/>
    <w:basedOn w:val="Normal"/>
    <w:uiPriority w:val="99"/>
    <w:rsid w:val="0083262C"/>
    <w:pPr>
      <w:widowControl w:val="0"/>
      <w:suppressAutoHyphens w:val="0"/>
      <w:autoSpaceDE w:val="0"/>
      <w:autoSpaceDN w:val="0"/>
      <w:adjustRightInd w:val="0"/>
      <w:spacing w:line="264" w:lineRule="auto"/>
      <w:ind w:left="1701" w:firstLine="567"/>
      <w:jc w:val="both"/>
    </w:pPr>
    <w:rPr>
      <w:rFonts w:ascii="Palatino Linotype" w:cs="Palatino Linotype"/>
      <w:szCs w:val="24"/>
      <w:lang w:eastAsia="pt-BR"/>
    </w:rPr>
  </w:style>
  <w:style w:type="character" w:customStyle="1" w:styleId="TtuloChar1">
    <w:name w:val="Título Char1"/>
    <w:uiPriority w:val="10"/>
    <w:rsid w:val="0083262C"/>
    <w:rPr>
      <w:rFonts w:ascii="Calibri Light" w:eastAsia="Times New Roman" w:hAnsi="Calibri Light" w:cs="Times New Roman"/>
      <w:b/>
      <w:bCs/>
      <w:kern w:val="28"/>
      <w:sz w:val="32"/>
      <w:szCs w:val="32"/>
      <w:lang w:eastAsia="zh-CN"/>
    </w:rPr>
  </w:style>
  <w:style w:type="paragraph" w:styleId="CitaoIntensa">
    <w:name w:val="Intense Quote"/>
    <w:basedOn w:val="Normal"/>
    <w:next w:val="Normal"/>
    <w:link w:val="CitaoIntensaChar"/>
    <w:uiPriority w:val="30"/>
    <w:qFormat/>
    <w:rsid w:val="0083262C"/>
    <w:pPr>
      <w:pBdr>
        <w:bottom w:val="single" w:sz="4" w:space="4" w:color="4F81BD"/>
      </w:pBdr>
      <w:suppressAutoHyphens w:val="0"/>
      <w:spacing w:before="200" w:after="280" w:line="276" w:lineRule="auto"/>
      <w:ind w:left="936" w:right="936"/>
    </w:pPr>
    <w:rPr>
      <w:rFonts w:ascii="Calibri" w:eastAsia="Calibri" w:hAnsi="Calibri"/>
      <w:b/>
      <w:bCs/>
      <w:i/>
      <w:iCs/>
      <w:color w:val="4F81BD"/>
      <w:sz w:val="20"/>
    </w:rPr>
  </w:style>
  <w:style w:type="character" w:customStyle="1" w:styleId="CitaoIntensaChar">
    <w:name w:val="Citação Intensa Char"/>
    <w:basedOn w:val="Fontepargpadro"/>
    <w:link w:val="CitaoIntensa"/>
    <w:uiPriority w:val="30"/>
    <w:rsid w:val="0083262C"/>
    <w:rPr>
      <w:rFonts w:ascii="Calibri" w:eastAsia="Calibri" w:hAnsi="Calibri"/>
      <w:b/>
      <w:bCs/>
      <w:i/>
      <w:iCs/>
      <w:color w:val="4F81BD"/>
    </w:rPr>
  </w:style>
  <w:style w:type="character" w:styleId="nfaseIntensa">
    <w:name w:val="Intense Emphasis"/>
    <w:uiPriority w:val="21"/>
    <w:qFormat/>
    <w:rsid w:val="0083262C"/>
    <w:rPr>
      <w:b/>
      <w:bCs/>
      <w:i/>
      <w:iCs/>
      <w:color w:val="4F81BD"/>
    </w:rPr>
  </w:style>
  <w:style w:type="character" w:styleId="RefernciaSutil">
    <w:name w:val="Subtle Reference"/>
    <w:uiPriority w:val="31"/>
    <w:qFormat/>
    <w:rsid w:val="0083262C"/>
    <w:rPr>
      <w:smallCaps/>
      <w:color w:val="C0504D"/>
      <w:u w:val="single"/>
    </w:rPr>
  </w:style>
  <w:style w:type="character" w:styleId="RefernciaIntensa">
    <w:name w:val="Intense Reference"/>
    <w:uiPriority w:val="32"/>
    <w:qFormat/>
    <w:rsid w:val="0083262C"/>
    <w:rPr>
      <w:b/>
      <w:bCs/>
      <w:smallCaps/>
      <w:color w:val="C0504D"/>
      <w:spacing w:val="5"/>
      <w:u w:val="single"/>
    </w:rPr>
  </w:style>
  <w:style w:type="character" w:styleId="TtulodoLivro">
    <w:name w:val="Book Title"/>
    <w:uiPriority w:val="33"/>
    <w:qFormat/>
    <w:rsid w:val="0083262C"/>
    <w:rPr>
      <w:b/>
      <w:bCs/>
      <w:smallCaps/>
      <w:spacing w:val="5"/>
    </w:rPr>
  </w:style>
  <w:style w:type="paragraph" w:styleId="CabealhodoSumrio">
    <w:name w:val="TOC Heading"/>
    <w:basedOn w:val="Ttulo1"/>
    <w:next w:val="Normal"/>
    <w:uiPriority w:val="39"/>
    <w:qFormat/>
    <w:rsid w:val="0083262C"/>
    <w:pPr>
      <w:keepLines/>
      <w:tabs>
        <w:tab w:val="clear" w:pos="432"/>
      </w:tabs>
      <w:suppressAutoHyphens w:val="0"/>
      <w:spacing w:before="480" w:after="0" w:line="276" w:lineRule="auto"/>
      <w:ind w:left="0" w:firstLine="0"/>
      <w:outlineLvl w:val="9"/>
    </w:pPr>
    <w:rPr>
      <w:color w:val="365F91"/>
      <w:kern w:val="0"/>
      <w:sz w:val="28"/>
      <w:szCs w:val="28"/>
    </w:rPr>
  </w:style>
  <w:style w:type="character" w:customStyle="1" w:styleId="TextodecomentrioChar1">
    <w:name w:val="Texto de comentário Char1"/>
    <w:uiPriority w:val="99"/>
    <w:semiHidden/>
    <w:rsid w:val="0083262C"/>
    <w:rPr>
      <w:rFonts w:ascii="Calibri" w:eastAsia="Calibri" w:hAnsi="Calibri" w:cs="Calibri"/>
      <w:lang w:eastAsia="zh-CN"/>
    </w:rPr>
  </w:style>
  <w:style w:type="character" w:customStyle="1" w:styleId="AssuntodocomentrioChar1">
    <w:name w:val="Assunto do comentário Char1"/>
    <w:uiPriority w:val="99"/>
    <w:semiHidden/>
    <w:rsid w:val="0083262C"/>
    <w:rPr>
      <w:rFonts w:ascii="Calibri" w:eastAsia="Calibri" w:hAnsi="Calibri" w:cs="Calibri"/>
      <w:b/>
      <w:bCs/>
      <w:lang w:eastAsia="zh-CN"/>
    </w:rPr>
  </w:style>
  <w:style w:type="character" w:customStyle="1" w:styleId="apple-style-span">
    <w:name w:val="apple-style-span"/>
    <w:rsid w:val="0083262C"/>
  </w:style>
  <w:style w:type="paragraph" w:styleId="Numerada3">
    <w:name w:val="List Number 3"/>
    <w:basedOn w:val="Normal"/>
    <w:uiPriority w:val="99"/>
    <w:semiHidden/>
    <w:unhideWhenUsed/>
    <w:rsid w:val="0083262C"/>
    <w:pPr>
      <w:numPr>
        <w:numId w:val="15"/>
      </w:numPr>
      <w:contextualSpacing/>
    </w:pPr>
  </w:style>
  <w:style w:type="character" w:customStyle="1" w:styleId="UnresolvedMention">
    <w:name w:val="Unresolved Mention"/>
    <w:uiPriority w:val="99"/>
    <w:semiHidden/>
    <w:unhideWhenUsed/>
    <w:rsid w:val="0083262C"/>
    <w:rPr>
      <w:color w:val="605E5C"/>
      <w:shd w:val="clear" w:color="auto" w:fill="E1DFDD"/>
    </w:rPr>
  </w:style>
  <w:style w:type="paragraph" w:customStyle="1" w:styleId="Textotabela">
    <w:name w:val="Texto tabela"/>
    <w:basedOn w:val="Normal"/>
    <w:uiPriority w:val="99"/>
    <w:rsid w:val="000A3F6F"/>
    <w:pPr>
      <w:keepNext/>
      <w:keepLines/>
      <w:suppressAutoHyphens w:val="0"/>
      <w:spacing w:after="120"/>
    </w:pPr>
    <w:rPr>
      <w:lang w:eastAsia="pt-BR"/>
    </w:rPr>
  </w:style>
  <w:style w:type="paragraph" w:customStyle="1" w:styleId="Normal1">
    <w:name w:val="Normal 1"/>
    <w:basedOn w:val="Normal"/>
    <w:next w:val="Normal2"/>
    <w:rsid w:val="003042E6"/>
    <w:pPr>
      <w:keepLines/>
      <w:numPr>
        <w:numId w:val="16"/>
      </w:numPr>
      <w:suppressAutoHyphens w:val="0"/>
      <w:spacing w:before="120"/>
      <w:jc w:val="both"/>
      <w:outlineLvl w:val="0"/>
    </w:pPr>
    <w:rPr>
      <w:rFonts w:ascii="Arial" w:hAnsi="Arial"/>
      <w:spacing w:val="10"/>
      <w:sz w:val="18"/>
      <w:lang w:eastAsia="pt-BR"/>
    </w:rPr>
  </w:style>
  <w:style w:type="paragraph" w:customStyle="1" w:styleId="Normal2">
    <w:name w:val="Normal 2"/>
    <w:basedOn w:val="Normal"/>
    <w:rsid w:val="003042E6"/>
    <w:pPr>
      <w:keepLines/>
      <w:numPr>
        <w:ilvl w:val="1"/>
        <w:numId w:val="16"/>
      </w:numPr>
      <w:suppressAutoHyphens w:val="0"/>
      <w:spacing w:before="120"/>
      <w:jc w:val="both"/>
      <w:outlineLvl w:val="1"/>
    </w:pPr>
    <w:rPr>
      <w:rFonts w:ascii="Arial" w:hAnsi="Arial"/>
      <w:spacing w:val="10"/>
      <w:sz w:val="18"/>
      <w:lang w:eastAsia="pt-BR"/>
    </w:rPr>
  </w:style>
  <w:style w:type="paragraph" w:customStyle="1" w:styleId="Normal3">
    <w:name w:val="Normal 3"/>
    <w:basedOn w:val="Normal"/>
    <w:rsid w:val="003042E6"/>
    <w:pPr>
      <w:keepLines/>
      <w:numPr>
        <w:ilvl w:val="2"/>
        <w:numId w:val="16"/>
      </w:numPr>
      <w:suppressAutoHyphens w:val="0"/>
      <w:spacing w:before="120"/>
      <w:jc w:val="both"/>
      <w:outlineLvl w:val="2"/>
    </w:pPr>
    <w:rPr>
      <w:rFonts w:ascii="Arial" w:hAnsi="Arial"/>
      <w:spacing w:val="10"/>
      <w:sz w:val="18"/>
      <w:lang w:eastAsia="pt-BR"/>
    </w:rPr>
  </w:style>
  <w:style w:type="paragraph" w:customStyle="1" w:styleId="Normal4">
    <w:name w:val="Normal 4"/>
    <w:basedOn w:val="Normal"/>
    <w:rsid w:val="003042E6"/>
    <w:pPr>
      <w:keepLines/>
      <w:numPr>
        <w:ilvl w:val="3"/>
        <w:numId w:val="16"/>
      </w:numPr>
      <w:suppressAutoHyphens w:val="0"/>
      <w:spacing w:before="120"/>
      <w:jc w:val="both"/>
      <w:outlineLvl w:val="3"/>
    </w:pPr>
    <w:rPr>
      <w:rFonts w:ascii="Arial" w:hAnsi="Arial"/>
      <w:spacing w:val="10"/>
      <w:sz w:val="18"/>
      <w:lang w:eastAsia="pt-BR"/>
    </w:rPr>
  </w:style>
  <w:style w:type="paragraph" w:customStyle="1" w:styleId="Normal5">
    <w:name w:val="Normal 5"/>
    <w:basedOn w:val="Normal"/>
    <w:rsid w:val="003042E6"/>
    <w:pPr>
      <w:keepLines/>
      <w:numPr>
        <w:ilvl w:val="4"/>
        <w:numId w:val="16"/>
      </w:numPr>
      <w:suppressAutoHyphens w:val="0"/>
      <w:spacing w:before="120"/>
      <w:jc w:val="both"/>
      <w:outlineLvl w:val="4"/>
    </w:pPr>
    <w:rPr>
      <w:rFonts w:ascii="Arial" w:hAnsi="Arial"/>
      <w:spacing w:val="10"/>
      <w:sz w:val="18"/>
      <w:lang w:eastAsia="pt-BR"/>
    </w:rPr>
  </w:style>
  <w:style w:type="paragraph" w:customStyle="1" w:styleId="Normal6">
    <w:name w:val="Normal 6"/>
    <w:basedOn w:val="Normal"/>
    <w:rsid w:val="003042E6"/>
    <w:pPr>
      <w:keepLines/>
      <w:numPr>
        <w:ilvl w:val="5"/>
        <w:numId w:val="16"/>
      </w:numPr>
      <w:suppressAutoHyphens w:val="0"/>
      <w:spacing w:before="120"/>
      <w:jc w:val="both"/>
      <w:outlineLvl w:val="5"/>
    </w:pPr>
    <w:rPr>
      <w:rFonts w:ascii="Arial" w:hAnsi="Arial"/>
      <w:spacing w:val="10"/>
      <w:sz w:val="18"/>
      <w:lang w:eastAsia="pt-BR"/>
    </w:rPr>
  </w:style>
  <w:style w:type="paragraph" w:customStyle="1" w:styleId="Marcador">
    <w:name w:val="Marcador"/>
    <w:basedOn w:val="Normal"/>
    <w:rsid w:val="003042E6"/>
    <w:pPr>
      <w:keepLines/>
      <w:numPr>
        <w:numId w:val="17"/>
      </w:numPr>
      <w:tabs>
        <w:tab w:val="clear" w:pos="360"/>
      </w:tabs>
      <w:suppressAutoHyphens w:val="0"/>
      <w:spacing w:line="240" w:lineRule="exact"/>
      <w:ind w:left="142" w:hanging="142"/>
      <w:jc w:val="both"/>
    </w:pPr>
    <w:rPr>
      <w:rFonts w:ascii="Arial" w:hAnsi="Arial"/>
      <w:spacing w:val="10"/>
      <w:sz w:val="18"/>
      <w:lang w:eastAsia="pt-BR"/>
    </w:rPr>
  </w:style>
  <w:style w:type="paragraph" w:customStyle="1" w:styleId="TxBrp0">
    <w:name w:val="TxBr_p0"/>
    <w:basedOn w:val="Normal"/>
    <w:rsid w:val="003042E6"/>
    <w:pPr>
      <w:widowControl w:val="0"/>
      <w:tabs>
        <w:tab w:val="left" w:pos="204"/>
      </w:tabs>
      <w:suppressAutoHyphens w:val="0"/>
      <w:autoSpaceDE w:val="0"/>
      <w:autoSpaceDN w:val="0"/>
      <w:spacing w:line="240" w:lineRule="atLeast"/>
      <w:jc w:val="both"/>
    </w:pPr>
    <w:rPr>
      <w:szCs w:val="24"/>
      <w:lang w:eastAsia="pt-BR"/>
    </w:rPr>
  </w:style>
  <w:style w:type="paragraph" w:styleId="Commarcadores">
    <w:name w:val="List Bullet"/>
    <w:basedOn w:val="Normal"/>
    <w:rsid w:val="003042E6"/>
    <w:pPr>
      <w:numPr>
        <w:numId w:val="18"/>
      </w:numPr>
      <w:suppressAutoHyphens w:val="0"/>
    </w:pPr>
    <w:rPr>
      <w:szCs w:val="24"/>
      <w:lang w:eastAsia="pt-BR"/>
    </w:rPr>
  </w:style>
  <w:style w:type="character" w:customStyle="1" w:styleId="NormalWebChar">
    <w:name w:val="Normal (Web) Char"/>
    <w:link w:val="NormalWeb"/>
    <w:uiPriority w:val="99"/>
    <w:rsid w:val="003042E6"/>
    <w:rPr>
      <w:sz w:val="24"/>
      <w:szCs w:val="24"/>
    </w:rPr>
  </w:style>
  <w:style w:type="character" w:customStyle="1" w:styleId="WW-Absatz-Standardschriftart11111">
    <w:name w:val="WW-Absatz-Standardschriftart11111"/>
    <w:rsid w:val="003042E6"/>
  </w:style>
  <w:style w:type="character" w:customStyle="1" w:styleId="CaracteresdeNotadeRodap">
    <w:name w:val="Caracteres de Nota de Rodapé"/>
    <w:rsid w:val="003042E6"/>
  </w:style>
  <w:style w:type="character" w:customStyle="1" w:styleId="CaracteresdeNotadeFim">
    <w:name w:val="Caracteres de Nota de Fim"/>
    <w:rsid w:val="003042E6"/>
  </w:style>
  <w:style w:type="character" w:customStyle="1" w:styleId="Refdenotaderodap1">
    <w:name w:val="Ref. de nota de rodapé1"/>
    <w:rsid w:val="003042E6"/>
    <w:rPr>
      <w:vertAlign w:val="superscript"/>
    </w:rPr>
  </w:style>
  <w:style w:type="character" w:customStyle="1" w:styleId="WW8Num6z0">
    <w:name w:val="WW8Num6z0"/>
    <w:rsid w:val="003042E6"/>
    <w:rPr>
      <w:rFonts w:ascii="Wingdings" w:hAnsi="Wingdings"/>
    </w:rPr>
  </w:style>
  <w:style w:type="character" w:customStyle="1" w:styleId="WW8Num6z1">
    <w:name w:val="WW8Num6z1"/>
    <w:rsid w:val="003042E6"/>
    <w:rPr>
      <w:rFonts w:ascii="Courier New" w:hAnsi="Courier New"/>
    </w:rPr>
  </w:style>
  <w:style w:type="character" w:customStyle="1" w:styleId="WW8Num6z3">
    <w:name w:val="WW8Num6z3"/>
    <w:rsid w:val="003042E6"/>
    <w:rPr>
      <w:rFonts w:ascii="Symbol" w:hAnsi="Symbol"/>
    </w:rPr>
  </w:style>
  <w:style w:type="paragraph" w:customStyle="1" w:styleId="Ttulodatabela">
    <w:name w:val="Título da tabela"/>
    <w:basedOn w:val="Contedodatabela"/>
    <w:rsid w:val="003042E6"/>
    <w:pPr>
      <w:spacing w:after="120"/>
      <w:jc w:val="center"/>
    </w:pPr>
    <w:rPr>
      <w:rFonts w:cs="Tahoma"/>
      <w:b/>
      <w:bCs/>
      <w:i/>
      <w:iCs/>
      <w:kern w:val="0"/>
      <w:lang w:eastAsia="pt-BR" w:bidi="pt-BR"/>
    </w:rPr>
  </w:style>
  <w:style w:type="paragraph" w:customStyle="1" w:styleId="WW-Textoembloco">
    <w:name w:val="WW-Texto em bloco"/>
    <w:basedOn w:val="Normal"/>
    <w:rsid w:val="003042E6"/>
    <w:pPr>
      <w:widowControl w:val="0"/>
      <w:spacing w:after="480"/>
      <w:ind w:left="1701" w:right="1134"/>
      <w:jc w:val="both"/>
    </w:pPr>
    <w:rPr>
      <w:rFonts w:eastAsia="Lucida Sans Unicode" w:cs="Tahoma"/>
      <w:szCs w:val="24"/>
      <w:lang w:eastAsia="pt-BR" w:bidi="pt-BR"/>
    </w:rPr>
  </w:style>
  <w:style w:type="paragraph" w:customStyle="1" w:styleId="Normal10">
    <w:name w:val="Normal1"/>
    <w:basedOn w:val="Normal"/>
    <w:rsid w:val="003042E6"/>
    <w:pPr>
      <w:widowControl w:val="0"/>
      <w:autoSpaceDE w:val="0"/>
    </w:pPr>
    <w:rPr>
      <w:rFonts w:eastAsia="Lucida Sans Unicode" w:cs="Tahoma"/>
      <w:szCs w:val="24"/>
      <w:lang w:eastAsia="pt-BR" w:bidi="pt-BR"/>
    </w:rPr>
  </w:style>
  <w:style w:type="paragraph" w:customStyle="1" w:styleId="Ttulo11">
    <w:name w:val="Título 11"/>
    <w:basedOn w:val="Normal10"/>
    <w:next w:val="Normal10"/>
    <w:rsid w:val="003042E6"/>
  </w:style>
  <w:style w:type="paragraph" w:customStyle="1" w:styleId="Corpodetexto31">
    <w:name w:val="Corpo de texto 31"/>
    <w:basedOn w:val="Normal"/>
    <w:rsid w:val="003042E6"/>
    <w:pPr>
      <w:widowControl w:val="0"/>
      <w:jc w:val="both"/>
    </w:pPr>
    <w:rPr>
      <w:rFonts w:eastAsia="Lucida Sans Unicode" w:cs="Tahoma"/>
      <w:bCs/>
      <w:szCs w:val="24"/>
      <w:lang w:eastAsia="pt-BR" w:bidi="pt-BR"/>
    </w:rPr>
  </w:style>
  <w:style w:type="paragraph" w:customStyle="1" w:styleId="ContedodaTabela0">
    <w:name w:val="Conteúdo da Tabela"/>
    <w:basedOn w:val="Corpodetexto"/>
    <w:rsid w:val="003042E6"/>
    <w:pPr>
      <w:widowControl w:val="0"/>
      <w:suppressLineNumbers/>
      <w:spacing w:after="120"/>
      <w:jc w:val="left"/>
    </w:pPr>
    <w:rPr>
      <w:rFonts w:ascii="Times New Roman" w:eastAsia="Lucida Sans Unicode" w:hAnsi="Times New Roman" w:cs="Tahoma"/>
      <w:b w:val="0"/>
      <w:sz w:val="24"/>
      <w:szCs w:val="24"/>
      <w:lang w:eastAsia="pt-BR" w:bidi="pt-BR"/>
    </w:rPr>
  </w:style>
  <w:style w:type="paragraph" w:customStyle="1" w:styleId="TtulodaTabela0">
    <w:name w:val="Título da Tabela"/>
    <w:basedOn w:val="ContedodaTabela0"/>
    <w:rsid w:val="003042E6"/>
    <w:pPr>
      <w:jc w:val="center"/>
    </w:pPr>
    <w:rPr>
      <w:b/>
      <w:bCs/>
      <w:i/>
      <w:iCs/>
    </w:rPr>
  </w:style>
  <w:style w:type="numbering" w:customStyle="1" w:styleId="Semlista1">
    <w:name w:val="Sem lista1"/>
    <w:next w:val="Semlista"/>
    <w:semiHidden/>
    <w:unhideWhenUsed/>
    <w:rsid w:val="003042E6"/>
  </w:style>
  <w:style w:type="paragraph" w:customStyle="1" w:styleId="western">
    <w:name w:val="western"/>
    <w:basedOn w:val="Normal"/>
    <w:rsid w:val="003042E6"/>
    <w:pPr>
      <w:suppressAutoHyphens w:val="0"/>
      <w:spacing w:before="100" w:beforeAutospacing="1" w:after="119"/>
    </w:pPr>
    <w:rPr>
      <w:szCs w:val="24"/>
      <w:lang w:eastAsia="pt-BR"/>
    </w:rPr>
  </w:style>
  <w:style w:type="paragraph" w:customStyle="1" w:styleId="Commarcadores1">
    <w:name w:val="Com marcadores1"/>
    <w:basedOn w:val="Normal"/>
    <w:rsid w:val="003042E6"/>
    <w:pPr>
      <w:jc w:val="both"/>
    </w:pPr>
    <w:rPr>
      <w:rFonts w:ascii="Tahoma" w:hAnsi="Tahoma" w:cs="Tahoma"/>
      <w:color w:val="000000"/>
      <w:sz w:val="22"/>
    </w:rPr>
  </w:style>
  <w:style w:type="paragraph" w:customStyle="1" w:styleId="m3">
    <w:name w:val="m3"/>
    <w:basedOn w:val="Commarcadores1"/>
    <w:rsid w:val="003042E6"/>
  </w:style>
  <w:style w:type="paragraph" w:customStyle="1" w:styleId="A301065">
    <w:name w:val="_A301065"/>
    <w:basedOn w:val="Normal"/>
    <w:rsid w:val="003042E6"/>
    <w:pPr>
      <w:ind w:left="1296" w:right="1440" w:firstLine="4176"/>
      <w:jc w:val="both"/>
    </w:pPr>
    <w:rPr>
      <w:rFonts w:ascii="Tms Rmn" w:hAnsi="Tms Rmn" w:cs="Calibri"/>
    </w:rPr>
  </w:style>
  <w:style w:type="paragraph" w:customStyle="1" w:styleId="A191065">
    <w:name w:val="_A191065"/>
    <w:basedOn w:val="Normal"/>
    <w:rsid w:val="003042E6"/>
    <w:pPr>
      <w:ind w:left="1296" w:right="1440" w:firstLine="2592"/>
      <w:jc w:val="both"/>
    </w:pPr>
    <w:rPr>
      <w:rFonts w:ascii="Tms Rmn" w:hAnsi="Tms Rmn" w:cs="Calibri"/>
    </w:rPr>
  </w:style>
  <w:style w:type="paragraph" w:customStyle="1" w:styleId="Recuodecorpodetexto32">
    <w:name w:val="Recuo de corpo de texto 32"/>
    <w:basedOn w:val="Normal"/>
    <w:rsid w:val="003042E6"/>
    <w:pPr>
      <w:ind w:left="1134" w:hanging="1134"/>
      <w:jc w:val="both"/>
    </w:pPr>
    <w:rPr>
      <w:rFonts w:ascii="Arial" w:hAnsi="Arial"/>
      <w:sz w:val="22"/>
    </w:rPr>
  </w:style>
  <w:style w:type="paragraph" w:customStyle="1" w:styleId="Textosimples">
    <w:name w:val="Texto simples"/>
    <w:basedOn w:val="Normal"/>
    <w:rsid w:val="003042E6"/>
    <w:pPr>
      <w:suppressAutoHyphens w:val="0"/>
    </w:pPr>
    <w:rPr>
      <w:rFonts w:ascii="Courier New" w:hAnsi="Courier New"/>
      <w:sz w:val="20"/>
    </w:rPr>
  </w:style>
  <w:style w:type="character" w:customStyle="1" w:styleId="Hyperlink1">
    <w:name w:val="Hyperlink1"/>
    <w:rsid w:val="003042E6"/>
    <w:rPr>
      <w:rFonts w:ascii="Arial" w:eastAsia="Arial" w:hAnsi="Arial" w:cs="Arial"/>
      <w:color w:val="000000"/>
      <w:sz w:val="24"/>
      <w:szCs w:val="24"/>
    </w:rPr>
  </w:style>
  <w:style w:type="paragraph" w:customStyle="1" w:styleId="Corpodetexto22">
    <w:name w:val="Corpo de texto 22"/>
    <w:basedOn w:val="Normal"/>
    <w:rsid w:val="003042E6"/>
    <w:pPr>
      <w:widowControl w:val="0"/>
      <w:suppressAutoHyphens w:val="0"/>
      <w:spacing w:line="360" w:lineRule="auto"/>
      <w:jc w:val="both"/>
    </w:pPr>
    <w:rPr>
      <w:rFonts w:ascii="Arial" w:hAnsi="Arial"/>
      <w:sz w:val="20"/>
      <w:lang w:eastAsia="pt-BR"/>
    </w:rPr>
  </w:style>
  <w:style w:type="paragraph" w:customStyle="1" w:styleId="Corpodetexto23">
    <w:name w:val="Corpo de texto 23"/>
    <w:basedOn w:val="Normal"/>
    <w:rsid w:val="003042E6"/>
    <w:pPr>
      <w:widowControl w:val="0"/>
      <w:suppressAutoHyphens w:val="0"/>
      <w:spacing w:line="360" w:lineRule="auto"/>
      <w:jc w:val="both"/>
    </w:pPr>
    <w:rPr>
      <w:rFonts w:ascii="Arial" w:hAnsi="Arial"/>
      <w:sz w:val="20"/>
      <w:lang w:eastAsia="pt-BR"/>
    </w:rPr>
  </w:style>
  <w:style w:type="paragraph" w:customStyle="1" w:styleId="Corpodetexto24">
    <w:name w:val="Corpo de texto 24"/>
    <w:basedOn w:val="Normal"/>
    <w:rsid w:val="003042E6"/>
    <w:pPr>
      <w:widowControl w:val="0"/>
      <w:suppressAutoHyphens w:val="0"/>
      <w:spacing w:line="360" w:lineRule="auto"/>
      <w:jc w:val="both"/>
    </w:pPr>
    <w:rPr>
      <w:rFonts w:ascii="Arial" w:hAnsi="Arial"/>
      <w:sz w:val="20"/>
      <w:lang w:eastAsia="pt-BR"/>
    </w:rPr>
  </w:style>
  <w:style w:type="paragraph" w:customStyle="1" w:styleId="Corpodetexto25">
    <w:name w:val="Corpo de texto 25"/>
    <w:basedOn w:val="Normal"/>
    <w:rsid w:val="003042E6"/>
    <w:pPr>
      <w:widowControl w:val="0"/>
      <w:suppressAutoHyphens w:val="0"/>
      <w:spacing w:line="360" w:lineRule="auto"/>
      <w:jc w:val="both"/>
    </w:pPr>
    <w:rPr>
      <w:rFonts w:ascii="Arial" w:hAnsi="Arial"/>
      <w:sz w:val="20"/>
      <w:lang w:eastAsia="pt-BR"/>
    </w:rPr>
  </w:style>
  <w:style w:type="paragraph" w:customStyle="1" w:styleId="Ttulo31">
    <w:name w:val="Título 31"/>
    <w:next w:val="Normal"/>
    <w:link w:val="Heading3Char"/>
    <w:unhideWhenUsed/>
    <w:qFormat/>
    <w:rsid w:val="003042E6"/>
    <w:pPr>
      <w:keepNext/>
      <w:keepLines/>
      <w:spacing w:after="3" w:line="259" w:lineRule="auto"/>
      <w:ind w:left="10" w:right="100" w:hanging="10"/>
      <w:outlineLvl w:val="2"/>
    </w:pPr>
    <w:rPr>
      <w:color w:val="000000"/>
    </w:rPr>
  </w:style>
  <w:style w:type="character" w:customStyle="1" w:styleId="Heading3Char">
    <w:name w:val="Heading 3 Char"/>
    <w:link w:val="Ttulo31"/>
    <w:rsid w:val="003042E6"/>
    <w:rPr>
      <w:color w:val="000000"/>
    </w:rPr>
  </w:style>
  <w:style w:type="paragraph" w:customStyle="1" w:styleId="Ttulo21">
    <w:name w:val="Título 21"/>
    <w:next w:val="Normal"/>
    <w:link w:val="Heading2Char"/>
    <w:unhideWhenUsed/>
    <w:qFormat/>
    <w:rsid w:val="003042E6"/>
    <w:pPr>
      <w:keepNext/>
      <w:keepLines/>
      <w:spacing w:after="110" w:line="249" w:lineRule="auto"/>
      <w:ind w:left="10" w:right="579" w:hanging="10"/>
      <w:jc w:val="both"/>
      <w:outlineLvl w:val="1"/>
    </w:pPr>
    <w:rPr>
      <w:rFonts w:ascii="Verdana" w:eastAsia="Verdana" w:hAnsi="Verdana"/>
      <w:b/>
      <w:color w:val="000000"/>
    </w:rPr>
  </w:style>
  <w:style w:type="character" w:customStyle="1" w:styleId="Heading2Char">
    <w:name w:val="Heading 2 Char"/>
    <w:link w:val="Ttulo21"/>
    <w:rsid w:val="003042E6"/>
    <w:rPr>
      <w:rFonts w:ascii="Verdana" w:eastAsia="Verdana" w:hAnsi="Verdana"/>
      <w:b/>
      <w:color w:val="000000"/>
    </w:rPr>
  </w:style>
  <w:style w:type="table" w:customStyle="1" w:styleId="SombreamentoClaro1">
    <w:name w:val="Sombreamento Claro1"/>
    <w:basedOn w:val="Tabelanormal"/>
    <w:uiPriority w:val="60"/>
    <w:rsid w:val="003042E6"/>
    <w:rPr>
      <w:rFonts w:ascii="Calibri" w:eastAsia="Calibri" w:hAnsi="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1248291157591960212gmail-msonospacing">
    <w:name w:val="m_1248291157591960212gmail-msonospacing"/>
    <w:basedOn w:val="Normal"/>
    <w:rsid w:val="003042E6"/>
    <w:pPr>
      <w:suppressAutoHyphens w:val="0"/>
      <w:spacing w:before="100" w:beforeAutospacing="1" w:after="100" w:afterAutospacing="1"/>
    </w:pPr>
    <w:rPr>
      <w:szCs w:val="24"/>
      <w:lang w:eastAsia="pt-BR"/>
    </w:rPr>
  </w:style>
  <w:style w:type="paragraph" w:customStyle="1" w:styleId="m3950479072379240216gmail-msonospacing">
    <w:name w:val="m_3950479072379240216gmail-msonospacing"/>
    <w:basedOn w:val="Normal"/>
    <w:rsid w:val="003042E6"/>
    <w:pPr>
      <w:suppressAutoHyphens w:val="0"/>
      <w:spacing w:before="100" w:beforeAutospacing="1" w:after="100" w:afterAutospacing="1"/>
    </w:pPr>
    <w:rPr>
      <w:szCs w:val="24"/>
      <w:lang w:eastAsia="pt-BR"/>
    </w:rPr>
  </w:style>
  <w:style w:type="character" w:customStyle="1" w:styleId="fontstyle01">
    <w:name w:val="fontstyle01"/>
    <w:basedOn w:val="Fontepargpadro"/>
    <w:rsid w:val="003042E6"/>
    <w:rPr>
      <w:rFonts w:ascii="CourierNew" w:hAnsi="CourierNew" w:hint="default"/>
      <w:b w:val="0"/>
      <w:bCs w:val="0"/>
      <w:i w:val="0"/>
      <w:iCs w:val="0"/>
      <w:color w:val="000000"/>
      <w:sz w:val="16"/>
      <w:szCs w:val="16"/>
    </w:rPr>
  </w:style>
  <w:style w:type="paragraph" w:customStyle="1" w:styleId="Nivel01">
    <w:name w:val="Nivel 01"/>
    <w:basedOn w:val="Ttulo1"/>
    <w:next w:val="Normal"/>
    <w:link w:val="Nivel01Char"/>
    <w:qFormat/>
    <w:rsid w:val="003042E6"/>
    <w:pPr>
      <w:keepLines/>
      <w:numPr>
        <w:numId w:val="19"/>
      </w:numPr>
      <w:tabs>
        <w:tab w:val="left" w:pos="567"/>
      </w:tabs>
      <w:suppressAutoHyphens w:val="0"/>
      <w:spacing w:after="0"/>
      <w:jc w:val="both"/>
    </w:pPr>
    <w:rPr>
      <w:rFonts w:ascii="Ecofont_Spranq_eco_Sans" w:eastAsiaTheme="majorEastAsia" w:hAnsi="Ecofont_Spranq_eco_Sans"/>
      <w:color w:val="000000"/>
      <w:kern w:val="0"/>
      <w:sz w:val="36"/>
      <w:szCs w:val="24"/>
      <w:lang w:eastAsia="en-US"/>
    </w:rPr>
  </w:style>
  <w:style w:type="character" w:customStyle="1" w:styleId="Nivel01Char">
    <w:name w:val="Nivel 01 Char"/>
    <w:basedOn w:val="TtuloChar"/>
    <w:link w:val="Nivel01"/>
    <w:rsid w:val="003042E6"/>
    <w:rPr>
      <w:rFonts w:ascii="Ecofont_Spranq_eco_Sans" w:eastAsiaTheme="majorEastAsia" w:hAnsi="Ecofont_Spranq_eco_Sans"/>
      <w:b/>
      <w:bCs/>
      <w:color w:val="000000"/>
      <w:sz w:val="36"/>
      <w:szCs w:val="24"/>
      <w:lang w:eastAsia="en-US"/>
    </w:rPr>
  </w:style>
  <w:style w:type="paragraph" w:customStyle="1" w:styleId="Nivel1">
    <w:name w:val="Nivel1"/>
    <w:basedOn w:val="Ttulo1"/>
    <w:next w:val="Normal"/>
    <w:qFormat/>
    <w:rsid w:val="003042E6"/>
    <w:pPr>
      <w:keepLines/>
      <w:tabs>
        <w:tab w:val="clear" w:pos="432"/>
      </w:tabs>
      <w:suppressAutoHyphens w:val="0"/>
      <w:spacing w:before="480" w:after="120" w:line="276" w:lineRule="auto"/>
      <w:ind w:left="1920" w:hanging="360"/>
      <w:jc w:val="both"/>
    </w:pPr>
    <w:rPr>
      <w:rFonts w:ascii="Arial" w:hAnsi="Arial"/>
      <w:bCs w:val="0"/>
      <w:color w:val="000000"/>
      <w:kern w:val="0"/>
    </w:rPr>
  </w:style>
  <w:style w:type="character" w:customStyle="1" w:styleId="SemEspaamentoChar">
    <w:name w:val="Sem Espaçamento Char"/>
    <w:link w:val="SemEspaamento"/>
    <w:rsid w:val="00421B07"/>
    <w:rPr>
      <w:sz w:val="24"/>
      <w:szCs w:val="24"/>
    </w:rPr>
  </w:style>
</w:styles>
</file>

<file path=word/webSettings.xml><?xml version="1.0" encoding="utf-8"?>
<w:webSettings xmlns:r="http://schemas.openxmlformats.org/officeDocument/2006/relationships" xmlns:w="http://schemas.openxmlformats.org/wordprocessingml/2006/main">
  <w:divs>
    <w:div w:id="27416701">
      <w:bodyDiv w:val="1"/>
      <w:marLeft w:val="0"/>
      <w:marRight w:val="0"/>
      <w:marTop w:val="0"/>
      <w:marBottom w:val="0"/>
      <w:divBdr>
        <w:top w:val="none" w:sz="0" w:space="0" w:color="auto"/>
        <w:left w:val="none" w:sz="0" w:space="0" w:color="auto"/>
        <w:bottom w:val="none" w:sz="0" w:space="0" w:color="auto"/>
        <w:right w:val="none" w:sz="0" w:space="0" w:color="auto"/>
      </w:divBdr>
    </w:div>
    <w:div w:id="58790992">
      <w:bodyDiv w:val="1"/>
      <w:marLeft w:val="0"/>
      <w:marRight w:val="0"/>
      <w:marTop w:val="0"/>
      <w:marBottom w:val="0"/>
      <w:divBdr>
        <w:top w:val="none" w:sz="0" w:space="0" w:color="auto"/>
        <w:left w:val="none" w:sz="0" w:space="0" w:color="auto"/>
        <w:bottom w:val="none" w:sz="0" w:space="0" w:color="auto"/>
        <w:right w:val="none" w:sz="0" w:space="0" w:color="auto"/>
      </w:divBdr>
    </w:div>
    <w:div w:id="320161204">
      <w:bodyDiv w:val="1"/>
      <w:marLeft w:val="0"/>
      <w:marRight w:val="0"/>
      <w:marTop w:val="0"/>
      <w:marBottom w:val="0"/>
      <w:divBdr>
        <w:top w:val="none" w:sz="0" w:space="0" w:color="auto"/>
        <w:left w:val="none" w:sz="0" w:space="0" w:color="auto"/>
        <w:bottom w:val="none" w:sz="0" w:space="0" w:color="auto"/>
        <w:right w:val="none" w:sz="0" w:space="0" w:color="auto"/>
      </w:divBdr>
    </w:div>
    <w:div w:id="322246888">
      <w:bodyDiv w:val="1"/>
      <w:marLeft w:val="0"/>
      <w:marRight w:val="0"/>
      <w:marTop w:val="0"/>
      <w:marBottom w:val="0"/>
      <w:divBdr>
        <w:top w:val="none" w:sz="0" w:space="0" w:color="auto"/>
        <w:left w:val="none" w:sz="0" w:space="0" w:color="auto"/>
        <w:bottom w:val="none" w:sz="0" w:space="0" w:color="auto"/>
        <w:right w:val="none" w:sz="0" w:space="0" w:color="auto"/>
      </w:divBdr>
    </w:div>
    <w:div w:id="343630561">
      <w:bodyDiv w:val="1"/>
      <w:marLeft w:val="0"/>
      <w:marRight w:val="0"/>
      <w:marTop w:val="0"/>
      <w:marBottom w:val="0"/>
      <w:divBdr>
        <w:top w:val="none" w:sz="0" w:space="0" w:color="auto"/>
        <w:left w:val="none" w:sz="0" w:space="0" w:color="auto"/>
        <w:bottom w:val="none" w:sz="0" w:space="0" w:color="auto"/>
        <w:right w:val="none" w:sz="0" w:space="0" w:color="auto"/>
      </w:divBdr>
    </w:div>
    <w:div w:id="363139549">
      <w:bodyDiv w:val="1"/>
      <w:marLeft w:val="0"/>
      <w:marRight w:val="0"/>
      <w:marTop w:val="0"/>
      <w:marBottom w:val="0"/>
      <w:divBdr>
        <w:top w:val="none" w:sz="0" w:space="0" w:color="auto"/>
        <w:left w:val="none" w:sz="0" w:space="0" w:color="auto"/>
        <w:bottom w:val="none" w:sz="0" w:space="0" w:color="auto"/>
        <w:right w:val="none" w:sz="0" w:space="0" w:color="auto"/>
      </w:divBdr>
    </w:div>
    <w:div w:id="376003878">
      <w:bodyDiv w:val="1"/>
      <w:marLeft w:val="0"/>
      <w:marRight w:val="0"/>
      <w:marTop w:val="0"/>
      <w:marBottom w:val="0"/>
      <w:divBdr>
        <w:top w:val="none" w:sz="0" w:space="0" w:color="auto"/>
        <w:left w:val="none" w:sz="0" w:space="0" w:color="auto"/>
        <w:bottom w:val="none" w:sz="0" w:space="0" w:color="auto"/>
        <w:right w:val="none" w:sz="0" w:space="0" w:color="auto"/>
      </w:divBdr>
    </w:div>
    <w:div w:id="450250378">
      <w:bodyDiv w:val="1"/>
      <w:marLeft w:val="0"/>
      <w:marRight w:val="0"/>
      <w:marTop w:val="0"/>
      <w:marBottom w:val="0"/>
      <w:divBdr>
        <w:top w:val="none" w:sz="0" w:space="0" w:color="auto"/>
        <w:left w:val="none" w:sz="0" w:space="0" w:color="auto"/>
        <w:bottom w:val="none" w:sz="0" w:space="0" w:color="auto"/>
        <w:right w:val="none" w:sz="0" w:space="0" w:color="auto"/>
      </w:divBdr>
    </w:div>
    <w:div w:id="482161322">
      <w:bodyDiv w:val="1"/>
      <w:marLeft w:val="0"/>
      <w:marRight w:val="0"/>
      <w:marTop w:val="0"/>
      <w:marBottom w:val="0"/>
      <w:divBdr>
        <w:top w:val="none" w:sz="0" w:space="0" w:color="auto"/>
        <w:left w:val="none" w:sz="0" w:space="0" w:color="auto"/>
        <w:bottom w:val="none" w:sz="0" w:space="0" w:color="auto"/>
        <w:right w:val="none" w:sz="0" w:space="0" w:color="auto"/>
      </w:divBdr>
    </w:div>
    <w:div w:id="529608455">
      <w:bodyDiv w:val="1"/>
      <w:marLeft w:val="0"/>
      <w:marRight w:val="0"/>
      <w:marTop w:val="0"/>
      <w:marBottom w:val="0"/>
      <w:divBdr>
        <w:top w:val="none" w:sz="0" w:space="0" w:color="auto"/>
        <w:left w:val="none" w:sz="0" w:space="0" w:color="auto"/>
        <w:bottom w:val="none" w:sz="0" w:space="0" w:color="auto"/>
        <w:right w:val="none" w:sz="0" w:space="0" w:color="auto"/>
      </w:divBdr>
    </w:div>
    <w:div w:id="565991775">
      <w:bodyDiv w:val="1"/>
      <w:marLeft w:val="0"/>
      <w:marRight w:val="0"/>
      <w:marTop w:val="0"/>
      <w:marBottom w:val="0"/>
      <w:divBdr>
        <w:top w:val="none" w:sz="0" w:space="0" w:color="auto"/>
        <w:left w:val="none" w:sz="0" w:space="0" w:color="auto"/>
        <w:bottom w:val="none" w:sz="0" w:space="0" w:color="auto"/>
        <w:right w:val="none" w:sz="0" w:space="0" w:color="auto"/>
      </w:divBdr>
    </w:div>
    <w:div w:id="566183515">
      <w:bodyDiv w:val="1"/>
      <w:marLeft w:val="0"/>
      <w:marRight w:val="0"/>
      <w:marTop w:val="0"/>
      <w:marBottom w:val="0"/>
      <w:divBdr>
        <w:top w:val="none" w:sz="0" w:space="0" w:color="auto"/>
        <w:left w:val="none" w:sz="0" w:space="0" w:color="auto"/>
        <w:bottom w:val="none" w:sz="0" w:space="0" w:color="auto"/>
        <w:right w:val="none" w:sz="0" w:space="0" w:color="auto"/>
      </w:divBdr>
    </w:div>
    <w:div w:id="621767037">
      <w:bodyDiv w:val="1"/>
      <w:marLeft w:val="0"/>
      <w:marRight w:val="0"/>
      <w:marTop w:val="0"/>
      <w:marBottom w:val="0"/>
      <w:divBdr>
        <w:top w:val="none" w:sz="0" w:space="0" w:color="auto"/>
        <w:left w:val="none" w:sz="0" w:space="0" w:color="auto"/>
        <w:bottom w:val="none" w:sz="0" w:space="0" w:color="auto"/>
        <w:right w:val="none" w:sz="0" w:space="0" w:color="auto"/>
      </w:divBdr>
    </w:div>
    <w:div w:id="728843446">
      <w:bodyDiv w:val="1"/>
      <w:marLeft w:val="0"/>
      <w:marRight w:val="0"/>
      <w:marTop w:val="0"/>
      <w:marBottom w:val="0"/>
      <w:divBdr>
        <w:top w:val="none" w:sz="0" w:space="0" w:color="auto"/>
        <w:left w:val="none" w:sz="0" w:space="0" w:color="auto"/>
        <w:bottom w:val="none" w:sz="0" w:space="0" w:color="auto"/>
        <w:right w:val="none" w:sz="0" w:space="0" w:color="auto"/>
      </w:divBdr>
    </w:div>
    <w:div w:id="782265538">
      <w:bodyDiv w:val="1"/>
      <w:marLeft w:val="0"/>
      <w:marRight w:val="0"/>
      <w:marTop w:val="0"/>
      <w:marBottom w:val="0"/>
      <w:divBdr>
        <w:top w:val="none" w:sz="0" w:space="0" w:color="auto"/>
        <w:left w:val="none" w:sz="0" w:space="0" w:color="auto"/>
        <w:bottom w:val="none" w:sz="0" w:space="0" w:color="auto"/>
        <w:right w:val="none" w:sz="0" w:space="0" w:color="auto"/>
      </w:divBdr>
    </w:div>
    <w:div w:id="808863774">
      <w:bodyDiv w:val="1"/>
      <w:marLeft w:val="0"/>
      <w:marRight w:val="0"/>
      <w:marTop w:val="0"/>
      <w:marBottom w:val="0"/>
      <w:divBdr>
        <w:top w:val="none" w:sz="0" w:space="0" w:color="auto"/>
        <w:left w:val="none" w:sz="0" w:space="0" w:color="auto"/>
        <w:bottom w:val="none" w:sz="0" w:space="0" w:color="auto"/>
        <w:right w:val="none" w:sz="0" w:space="0" w:color="auto"/>
      </w:divBdr>
    </w:div>
    <w:div w:id="878123480">
      <w:bodyDiv w:val="1"/>
      <w:marLeft w:val="0"/>
      <w:marRight w:val="0"/>
      <w:marTop w:val="0"/>
      <w:marBottom w:val="0"/>
      <w:divBdr>
        <w:top w:val="none" w:sz="0" w:space="0" w:color="auto"/>
        <w:left w:val="none" w:sz="0" w:space="0" w:color="auto"/>
        <w:bottom w:val="none" w:sz="0" w:space="0" w:color="auto"/>
        <w:right w:val="none" w:sz="0" w:space="0" w:color="auto"/>
      </w:divBdr>
    </w:div>
    <w:div w:id="902105269">
      <w:bodyDiv w:val="1"/>
      <w:marLeft w:val="0"/>
      <w:marRight w:val="0"/>
      <w:marTop w:val="0"/>
      <w:marBottom w:val="0"/>
      <w:divBdr>
        <w:top w:val="none" w:sz="0" w:space="0" w:color="auto"/>
        <w:left w:val="none" w:sz="0" w:space="0" w:color="auto"/>
        <w:bottom w:val="none" w:sz="0" w:space="0" w:color="auto"/>
        <w:right w:val="none" w:sz="0" w:space="0" w:color="auto"/>
      </w:divBdr>
    </w:div>
    <w:div w:id="948926294">
      <w:bodyDiv w:val="1"/>
      <w:marLeft w:val="0"/>
      <w:marRight w:val="0"/>
      <w:marTop w:val="0"/>
      <w:marBottom w:val="0"/>
      <w:divBdr>
        <w:top w:val="none" w:sz="0" w:space="0" w:color="auto"/>
        <w:left w:val="none" w:sz="0" w:space="0" w:color="auto"/>
        <w:bottom w:val="none" w:sz="0" w:space="0" w:color="auto"/>
        <w:right w:val="none" w:sz="0" w:space="0" w:color="auto"/>
      </w:divBdr>
    </w:div>
    <w:div w:id="966005718">
      <w:bodyDiv w:val="1"/>
      <w:marLeft w:val="0"/>
      <w:marRight w:val="0"/>
      <w:marTop w:val="0"/>
      <w:marBottom w:val="0"/>
      <w:divBdr>
        <w:top w:val="none" w:sz="0" w:space="0" w:color="auto"/>
        <w:left w:val="none" w:sz="0" w:space="0" w:color="auto"/>
        <w:bottom w:val="none" w:sz="0" w:space="0" w:color="auto"/>
        <w:right w:val="none" w:sz="0" w:space="0" w:color="auto"/>
      </w:divBdr>
    </w:div>
    <w:div w:id="1029064369">
      <w:bodyDiv w:val="1"/>
      <w:marLeft w:val="0"/>
      <w:marRight w:val="0"/>
      <w:marTop w:val="0"/>
      <w:marBottom w:val="0"/>
      <w:divBdr>
        <w:top w:val="none" w:sz="0" w:space="0" w:color="auto"/>
        <w:left w:val="none" w:sz="0" w:space="0" w:color="auto"/>
        <w:bottom w:val="none" w:sz="0" w:space="0" w:color="auto"/>
        <w:right w:val="none" w:sz="0" w:space="0" w:color="auto"/>
      </w:divBdr>
    </w:div>
    <w:div w:id="1067611116">
      <w:bodyDiv w:val="1"/>
      <w:marLeft w:val="0"/>
      <w:marRight w:val="0"/>
      <w:marTop w:val="0"/>
      <w:marBottom w:val="0"/>
      <w:divBdr>
        <w:top w:val="none" w:sz="0" w:space="0" w:color="auto"/>
        <w:left w:val="none" w:sz="0" w:space="0" w:color="auto"/>
        <w:bottom w:val="none" w:sz="0" w:space="0" w:color="auto"/>
        <w:right w:val="none" w:sz="0" w:space="0" w:color="auto"/>
      </w:divBdr>
    </w:div>
    <w:div w:id="1107583440">
      <w:bodyDiv w:val="1"/>
      <w:marLeft w:val="0"/>
      <w:marRight w:val="0"/>
      <w:marTop w:val="0"/>
      <w:marBottom w:val="0"/>
      <w:divBdr>
        <w:top w:val="none" w:sz="0" w:space="0" w:color="auto"/>
        <w:left w:val="none" w:sz="0" w:space="0" w:color="auto"/>
        <w:bottom w:val="none" w:sz="0" w:space="0" w:color="auto"/>
        <w:right w:val="none" w:sz="0" w:space="0" w:color="auto"/>
      </w:divBdr>
    </w:div>
    <w:div w:id="1175460589">
      <w:bodyDiv w:val="1"/>
      <w:marLeft w:val="0"/>
      <w:marRight w:val="0"/>
      <w:marTop w:val="0"/>
      <w:marBottom w:val="0"/>
      <w:divBdr>
        <w:top w:val="none" w:sz="0" w:space="0" w:color="auto"/>
        <w:left w:val="none" w:sz="0" w:space="0" w:color="auto"/>
        <w:bottom w:val="none" w:sz="0" w:space="0" w:color="auto"/>
        <w:right w:val="none" w:sz="0" w:space="0" w:color="auto"/>
      </w:divBdr>
    </w:div>
    <w:div w:id="1322083182">
      <w:bodyDiv w:val="1"/>
      <w:marLeft w:val="0"/>
      <w:marRight w:val="0"/>
      <w:marTop w:val="0"/>
      <w:marBottom w:val="0"/>
      <w:divBdr>
        <w:top w:val="none" w:sz="0" w:space="0" w:color="auto"/>
        <w:left w:val="none" w:sz="0" w:space="0" w:color="auto"/>
        <w:bottom w:val="none" w:sz="0" w:space="0" w:color="auto"/>
        <w:right w:val="none" w:sz="0" w:space="0" w:color="auto"/>
      </w:divBdr>
    </w:div>
    <w:div w:id="1326932083">
      <w:bodyDiv w:val="1"/>
      <w:marLeft w:val="0"/>
      <w:marRight w:val="0"/>
      <w:marTop w:val="0"/>
      <w:marBottom w:val="0"/>
      <w:divBdr>
        <w:top w:val="none" w:sz="0" w:space="0" w:color="auto"/>
        <w:left w:val="none" w:sz="0" w:space="0" w:color="auto"/>
        <w:bottom w:val="none" w:sz="0" w:space="0" w:color="auto"/>
        <w:right w:val="none" w:sz="0" w:space="0" w:color="auto"/>
      </w:divBdr>
    </w:div>
    <w:div w:id="1373191275">
      <w:bodyDiv w:val="1"/>
      <w:marLeft w:val="0"/>
      <w:marRight w:val="0"/>
      <w:marTop w:val="0"/>
      <w:marBottom w:val="0"/>
      <w:divBdr>
        <w:top w:val="none" w:sz="0" w:space="0" w:color="auto"/>
        <w:left w:val="none" w:sz="0" w:space="0" w:color="auto"/>
        <w:bottom w:val="none" w:sz="0" w:space="0" w:color="auto"/>
        <w:right w:val="none" w:sz="0" w:space="0" w:color="auto"/>
      </w:divBdr>
    </w:div>
    <w:div w:id="1546141639">
      <w:bodyDiv w:val="1"/>
      <w:marLeft w:val="0"/>
      <w:marRight w:val="0"/>
      <w:marTop w:val="0"/>
      <w:marBottom w:val="0"/>
      <w:divBdr>
        <w:top w:val="none" w:sz="0" w:space="0" w:color="auto"/>
        <w:left w:val="none" w:sz="0" w:space="0" w:color="auto"/>
        <w:bottom w:val="none" w:sz="0" w:space="0" w:color="auto"/>
        <w:right w:val="none" w:sz="0" w:space="0" w:color="auto"/>
      </w:divBdr>
    </w:div>
    <w:div w:id="1595823059">
      <w:bodyDiv w:val="1"/>
      <w:marLeft w:val="0"/>
      <w:marRight w:val="0"/>
      <w:marTop w:val="0"/>
      <w:marBottom w:val="0"/>
      <w:divBdr>
        <w:top w:val="none" w:sz="0" w:space="0" w:color="auto"/>
        <w:left w:val="none" w:sz="0" w:space="0" w:color="auto"/>
        <w:bottom w:val="none" w:sz="0" w:space="0" w:color="auto"/>
        <w:right w:val="none" w:sz="0" w:space="0" w:color="auto"/>
      </w:divBdr>
    </w:div>
    <w:div w:id="1766000119">
      <w:bodyDiv w:val="1"/>
      <w:marLeft w:val="0"/>
      <w:marRight w:val="0"/>
      <w:marTop w:val="0"/>
      <w:marBottom w:val="0"/>
      <w:divBdr>
        <w:top w:val="none" w:sz="0" w:space="0" w:color="auto"/>
        <w:left w:val="none" w:sz="0" w:space="0" w:color="auto"/>
        <w:bottom w:val="none" w:sz="0" w:space="0" w:color="auto"/>
        <w:right w:val="none" w:sz="0" w:space="0" w:color="auto"/>
      </w:divBdr>
    </w:div>
    <w:div w:id="1815096675">
      <w:bodyDiv w:val="1"/>
      <w:marLeft w:val="0"/>
      <w:marRight w:val="0"/>
      <w:marTop w:val="0"/>
      <w:marBottom w:val="0"/>
      <w:divBdr>
        <w:top w:val="none" w:sz="0" w:space="0" w:color="auto"/>
        <w:left w:val="none" w:sz="0" w:space="0" w:color="auto"/>
        <w:bottom w:val="none" w:sz="0" w:space="0" w:color="auto"/>
        <w:right w:val="none" w:sz="0" w:space="0" w:color="auto"/>
      </w:divBdr>
    </w:div>
    <w:div w:id="1839807454">
      <w:bodyDiv w:val="1"/>
      <w:marLeft w:val="0"/>
      <w:marRight w:val="0"/>
      <w:marTop w:val="0"/>
      <w:marBottom w:val="0"/>
      <w:divBdr>
        <w:top w:val="none" w:sz="0" w:space="0" w:color="auto"/>
        <w:left w:val="none" w:sz="0" w:space="0" w:color="auto"/>
        <w:bottom w:val="none" w:sz="0" w:space="0" w:color="auto"/>
        <w:right w:val="none" w:sz="0" w:space="0" w:color="auto"/>
      </w:divBdr>
    </w:div>
    <w:div w:id="1849834473">
      <w:bodyDiv w:val="1"/>
      <w:marLeft w:val="0"/>
      <w:marRight w:val="0"/>
      <w:marTop w:val="0"/>
      <w:marBottom w:val="0"/>
      <w:divBdr>
        <w:top w:val="none" w:sz="0" w:space="0" w:color="auto"/>
        <w:left w:val="none" w:sz="0" w:space="0" w:color="auto"/>
        <w:bottom w:val="none" w:sz="0" w:space="0" w:color="auto"/>
        <w:right w:val="none" w:sz="0" w:space="0" w:color="auto"/>
      </w:divBdr>
    </w:div>
    <w:div w:id="1882747448">
      <w:bodyDiv w:val="1"/>
      <w:marLeft w:val="0"/>
      <w:marRight w:val="0"/>
      <w:marTop w:val="0"/>
      <w:marBottom w:val="0"/>
      <w:divBdr>
        <w:top w:val="none" w:sz="0" w:space="0" w:color="auto"/>
        <w:left w:val="none" w:sz="0" w:space="0" w:color="auto"/>
        <w:bottom w:val="none" w:sz="0" w:space="0" w:color="auto"/>
        <w:right w:val="none" w:sz="0" w:space="0" w:color="auto"/>
      </w:divBdr>
    </w:div>
    <w:div w:id="1937591226">
      <w:bodyDiv w:val="1"/>
      <w:marLeft w:val="0"/>
      <w:marRight w:val="0"/>
      <w:marTop w:val="0"/>
      <w:marBottom w:val="0"/>
      <w:divBdr>
        <w:top w:val="none" w:sz="0" w:space="0" w:color="auto"/>
        <w:left w:val="none" w:sz="0" w:space="0" w:color="auto"/>
        <w:bottom w:val="none" w:sz="0" w:space="0" w:color="auto"/>
        <w:right w:val="none" w:sz="0" w:space="0" w:color="auto"/>
      </w:divBdr>
    </w:div>
    <w:div w:id="1961760948">
      <w:bodyDiv w:val="1"/>
      <w:marLeft w:val="0"/>
      <w:marRight w:val="0"/>
      <w:marTop w:val="0"/>
      <w:marBottom w:val="0"/>
      <w:divBdr>
        <w:top w:val="none" w:sz="0" w:space="0" w:color="auto"/>
        <w:left w:val="none" w:sz="0" w:space="0" w:color="auto"/>
        <w:bottom w:val="none" w:sz="0" w:space="0" w:color="auto"/>
        <w:right w:val="none" w:sz="0" w:space="0" w:color="auto"/>
      </w:divBdr>
    </w:div>
    <w:div w:id="1996302666">
      <w:bodyDiv w:val="1"/>
      <w:marLeft w:val="0"/>
      <w:marRight w:val="0"/>
      <w:marTop w:val="0"/>
      <w:marBottom w:val="0"/>
      <w:divBdr>
        <w:top w:val="none" w:sz="0" w:space="0" w:color="auto"/>
        <w:left w:val="none" w:sz="0" w:space="0" w:color="auto"/>
        <w:bottom w:val="none" w:sz="0" w:space="0" w:color="auto"/>
        <w:right w:val="none" w:sz="0" w:space="0" w:color="auto"/>
      </w:divBdr>
    </w:div>
    <w:div w:id="2028673838">
      <w:bodyDiv w:val="1"/>
      <w:marLeft w:val="0"/>
      <w:marRight w:val="0"/>
      <w:marTop w:val="0"/>
      <w:marBottom w:val="0"/>
      <w:divBdr>
        <w:top w:val="none" w:sz="0" w:space="0" w:color="auto"/>
        <w:left w:val="none" w:sz="0" w:space="0" w:color="auto"/>
        <w:bottom w:val="none" w:sz="0" w:space="0" w:color="auto"/>
        <w:right w:val="none" w:sz="0" w:space="0" w:color="auto"/>
      </w:divBdr>
    </w:div>
    <w:div w:id="2029912421">
      <w:bodyDiv w:val="1"/>
      <w:marLeft w:val="0"/>
      <w:marRight w:val="0"/>
      <w:marTop w:val="0"/>
      <w:marBottom w:val="0"/>
      <w:divBdr>
        <w:top w:val="none" w:sz="0" w:space="0" w:color="auto"/>
        <w:left w:val="none" w:sz="0" w:space="0" w:color="auto"/>
        <w:bottom w:val="none" w:sz="0" w:space="0" w:color="auto"/>
        <w:right w:val="none" w:sz="0" w:space="0" w:color="auto"/>
      </w:divBdr>
    </w:div>
    <w:div w:id="2047296253">
      <w:bodyDiv w:val="1"/>
      <w:marLeft w:val="0"/>
      <w:marRight w:val="0"/>
      <w:marTop w:val="0"/>
      <w:marBottom w:val="0"/>
      <w:divBdr>
        <w:top w:val="none" w:sz="0" w:space="0" w:color="auto"/>
        <w:left w:val="none" w:sz="0" w:space="0" w:color="auto"/>
        <w:bottom w:val="none" w:sz="0" w:space="0" w:color="auto"/>
        <w:right w:val="none" w:sz="0" w:space="0" w:color="auto"/>
      </w:divBdr>
    </w:div>
    <w:div w:id="2054889996">
      <w:bodyDiv w:val="1"/>
      <w:marLeft w:val="0"/>
      <w:marRight w:val="0"/>
      <w:marTop w:val="0"/>
      <w:marBottom w:val="0"/>
      <w:divBdr>
        <w:top w:val="none" w:sz="0" w:space="0" w:color="auto"/>
        <w:left w:val="none" w:sz="0" w:space="0" w:color="auto"/>
        <w:bottom w:val="none" w:sz="0" w:space="0" w:color="auto"/>
        <w:right w:val="none" w:sz="0" w:space="0" w:color="auto"/>
      </w:divBdr>
    </w:div>
    <w:div w:id="2068649844">
      <w:bodyDiv w:val="1"/>
      <w:marLeft w:val="0"/>
      <w:marRight w:val="0"/>
      <w:marTop w:val="0"/>
      <w:marBottom w:val="0"/>
      <w:divBdr>
        <w:top w:val="none" w:sz="0" w:space="0" w:color="auto"/>
        <w:left w:val="none" w:sz="0" w:space="0" w:color="auto"/>
        <w:bottom w:val="none" w:sz="0" w:space="0" w:color="auto"/>
        <w:right w:val="none" w:sz="0" w:space="0" w:color="auto"/>
      </w:divBdr>
    </w:div>
    <w:div w:id="20838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plslq@gmail.com" TargetMode="External"/><Relationship Id="rId4" Type="http://schemas.openxmlformats.org/officeDocument/2006/relationships/settings" Target="settings.xml"/><Relationship Id="rId9" Type="http://schemas.openxmlformats.org/officeDocument/2006/relationships/hyperlink" Target="http://www.comprasgovernamentai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A9B5B-B634-4C7D-B461-4D8EAE29C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15047</Words>
  <Characters>81254</Characters>
  <Application>Microsoft Office Word</Application>
  <DocSecurity>0</DocSecurity>
  <Lines>677</Lines>
  <Paragraphs>192</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96109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de Educacao</dc:creator>
  <cp:lastModifiedBy>Licitação</cp:lastModifiedBy>
  <cp:revision>2</cp:revision>
  <cp:lastPrinted>2021-05-19T13:03:00Z</cp:lastPrinted>
  <dcterms:created xsi:type="dcterms:W3CDTF">2021-07-15T14:57:00Z</dcterms:created>
  <dcterms:modified xsi:type="dcterms:W3CDTF">2021-07-15T14:57:00Z</dcterms:modified>
</cp:coreProperties>
</file>